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6808B" w14:textId="77777777" w:rsidR="00D027E3" w:rsidRPr="00BC5833" w:rsidRDefault="00D027E3" w:rsidP="001357D5">
      <w:pPr>
        <w:pStyle w:val="BodyText"/>
        <w:spacing w:line="276" w:lineRule="auto"/>
        <w:ind w:left="118"/>
        <w:rPr>
          <w:rFonts w:ascii="Times New Roman"/>
          <w:lang w:val="en-GB"/>
        </w:rPr>
      </w:pPr>
    </w:p>
    <w:p w14:paraId="18FE3BC0" w14:textId="77777777" w:rsidR="00D027E3" w:rsidRPr="00BC5833" w:rsidRDefault="00D027E3" w:rsidP="001357D5">
      <w:pPr>
        <w:pStyle w:val="BodyText"/>
        <w:spacing w:line="276" w:lineRule="auto"/>
        <w:rPr>
          <w:rFonts w:ascii="Times New Roman"/>
          <w:lang w:val="en-GB"/>
        </w:rPr>
      </w:pPr>
    </w:p>
    <w:p w14:paraId="6C46F3C3" w14:textId="77777777" w:rsidR="00D027E3" w:rsidRPr="00BC5833" w:rsidRDefault="00D027E3" w:rsidP="001357D5">
      <w:pPr>
        <w:pStyle w:val="BodyText"/>
        <w:spacing w:line="276" w:lineRule="auto"/>
        <w:rPr>
          <w:rFonts w:ascii="Times New Roman"/>
          <w:lang w:val="en-GB"/>
        </w:rPr>
      </w:pPr>
    </w:p>
    <w:p w14:paraId="67E363D7" w14:textId="46E59199" w:rsidR="007926C5" w:rsidRDefault="007926C5" w:rsidP="007926C5">
      <w:r>
        <w:t xml:space="preserve">    </w:t>
      </w:r>
      <w:r w:rsidRPr="00805ADC">
        <w:rPr>
          <w:noProof/>
        </w:rPr>
        <w:drawing>
          <wp:inline distT="0" distB="0" distL="0" distR="0" wp14:anchorId="197A2D83" wp14:editId="7F30BE79">
            <wp:extent cx="625533" cy="640080"/>
            <wp:effectExtent l="0" t="0" r="3175" b="7620"/>
            <wp:docPr id="12" name="Picture 1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2" cstate="print"/>
                    <a:srcRect/>
                    <a:stretch>
                      <a:fillRect/>
                    </a:stretch>
                  </pic:blipFill>
                  <pic:spPr bwMode="auto">
                    <a:xfrm>
                      <a:off x="0" y="0"/>
                      <a:ext cx="628308" cy="642920"/>
                    </a:xfrm>
                    <a:prstGeom prst="rect">
                      <a:avLst/>
                    </a:prstGeom>
                    <a:noFill/>
                    <a:ln w="9525">
                      <a:noFill/>
                      <a:miter lim="800000"/>
                      <a:headEnd/>
                      <a:tailEnd/>
                    </a:ln>
                  </pic:spPr>
                </pic:pic>
              </a:graphicData>
            </a:graphic>
          </wp:inline>
        </w:drawing>
      </w:r>
      <w:r>
        <w:t xml:space="preserve">                                                                                                                      </w:t>
      </w:r>
      <w:r w:rsidRPr="00900DAE">
        <w:rPr>
          <w:noProof/>
        </w:rPr>
        <w:drawing>
          <wp:inline distT="0" distB="0" distL="0" distR="0" wp14:anchorId="69FA260C" wp14:editId="3C92879B">
            <wp:extent cx="1212342" cy="6553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970" cy="658362"/>
                    </a:xfrm>
                    <a:prstGeom prst="rect">
                      <a:avLst/>
                    </a:prstGeom>
                    <a:noFill/>
                    <a:ln>
                      <a:noFill/>
                    </a:ln>
                  </pic:spPr>
                </pic:pic>
              </a:graphicData>
            </a:graphic>
          </wp:inline>
        </w:drawing>
      </w:r>
      <w:r>
        <w:t xml:space="preserve">                                                                   </w:t>
      </w:r>
    </w:p>
    <w:p w14:paraId="790276D3" w14:textId="77777777" w:rsidR="00D027E3" w:rsidRPr="00BC5833" w:rsidRDefault="00D027E3" w:rsidP="001357D5">
      <w:pPr>
        <w:pStyle w:val="BodyText"/>
        <w:spacing w:line="276" w:lineRule="auto"/>
        <w:rPr>
          <w:rFonts w:ascii="Times New Roman"/>
          <w:lang w:val="en-GB"/>
        </w:rPr>
      </w:pPr>
    </w:p>
    <w:p w14:paraId="6E956793" w14:textId="77777777" w:rsidR="00D027E3" w:rsidRPr="00BC5833" w:rsidRDefault="00D027E3" w:rsidP="001357D5">
      <w:pPr>
        <w:pStyle w:val="BodyText"/>
        <w:spacing w:line="276" w:lineRule="auto"/>
        <w:rPr>
          <w:rFonts w:ascii="Times New Roman"/>
          <w:lang w:val="en-GB"/>
        </w:rPr>
      </w:pPr>
    </w:p>
    <w:p w14:paraId="778F1F3B" w14:textId="77777777" w:rsidR="007926C5" w:rsidRDefault="007926C5" w:rsidP="002C1DB6">
      <w:pPr>
        <w:pStyle w:val="Heading1"/>
        <w:jc w:val="center"/>
        <w:rPr>
          <w:sz w:val="36"/>
          <w:szCs w:val="36"/>
          <w:lang w:val="en-GB"/>
        </w:rPr>
      </w:pPr>
      <w:bookmarkStart w:id="0" w:name="_Toc38230151"/>
      <w:bookmarkStart w:id="1" w:name="_Toc38230208"/>
      <w:bookmarkStart w:id="2" w:name="_Toc38230476"/>
    </w:p>
    <w:p w14:paraId="700F7D1C" w14:textId="77777777" w:rsidR="007926C5" w:rsidRDefault="007926C5" w:rsidP="002C1DB6">
      <w:pPr>
        <w:pStyle w:val="Heading1"/>
        <w:jc w:val="center"/>
        <w:rPr>
          <w:sz w:val="36"/>
          <w:szCs w:val="36"/>
          <w:lang w:val="en-GB"/>
        </w:rPr>
      </w:pPr>
    </w:p>
    <w:p w14:paraId="0A6690EC" w14:textId="77777777" w:rsidR="00057A93" w:rsidRDefault="00057A93" w:rsidP="002C1DB6">
      <w:pPr>
        <w:pStyle w:val="Heading1"/>
        <w:jc w:val="center"/>
        <w:rPr>
          <w:sz w:val="36"/>
          <w:szCs w:val="36"/>
          <w:lang w:val="en-GB"/>
        </w:rPr>
      </w:pPr>
      <w:r w:rsidRPr="00057A93">
        <w:rPr>
          <w:sz w:val="36"/>
          <w:szCs w:val="36"/>
          <w:lang w:val="en-GB"/>
        </w:rPr>
        <w:t>REHABILITATION OF RADONIQI IRRIGATION SCHEME</w:t>
      </w:r>
      <w:bookmarkEnd w:id="0"/>
      <w:bookmarkEnd w:id="1"/>
      <w:bookmarkEnd w:id="2"/>
    </w:p>
    <w:p w14:paraId="47F75EAA" w14:textId="1BD26B1A" w:rsidR="002C1DB6" w:rsidRPr="002C1DB6" w:rsidRDefault="002C1DB6" w:rsidP="002C1DB6">
      <w:pPr>
        <w:pStyle w:val="Heading1"/>
        <w:jc w:val="center"/>
        <w:rPr>
          <w:sz w:val="36"/>
          <w:szCs w:val="36"/>
          <w:lang w:val="en-GB"/>
        </w:rPr>
      </w:pPr>
      <w:bookmarkStart w:id="3" w:name="_Toc38230152"/>
      <w:bookmarkStart w:id="4" w:name="_Toc38230209"/>
      <w:bookmarkStart w:id="5" w:name="_Toc38230477"/>
      <w:r w:rsidRPr="002C1DB6">
        <w:rPr>
          <w:sz w:val="36"/>
          <w:szCs w:val="36"/>
          <w:lang w:val="en-GB"/>
        </w:rPr>
        <w:t>Environmental and Social Impact Assessment</w:t>
      </w:r>
      <w:bookmarkEnd w:id="3"/>
      <w:bookmarkEnd w:id="4"/>
      <w:bookmarkEnd w:id="5"/>
    </w:p>
    <w:p w14:paraId="2D2FA3D0" w14:textId="77777777" w:rsidR="002C1DB6" w:rsidRDefault="002C1DB6" w:rsidP="002C1DB6">
      <w:pPr>
        <w:spacing w:line="276" w:lineRule="auto"/>
        <w:ind w:left="1720"/>
        <w:rPr>
          <w:rFonts w:ascii="Arial Black"/>
          <w:sz w:val="44"/>
          <w:lang w:val="en-GB"/>
        </w:rPr>
      </w:pPr>
    </w:p>
    <w:p w14:paraId="17AC2E78" w14:textId="77777777" w:rsidR="002C1DB6" w:rsidRDefault="002C1DB6" w:rsidP="002C1DB6">
      <w:pPr>
        <w:spacing w:line="276" w:lineRule="auto"/>
        <w:ind w:left="1720"/>
        <w:rPr>
          <w:rFonts w:ascii="Arial Black"/>
          <w:sz w:val="44"/>
          <w:lang w:val="en-GB"/>
        </w:rPr>
      </w:pPr>
    </w:p>
    <w:p w14:paraId="437F6525" w14:textId="77777777" w:rsidR="002C1DB6" w:rsidRPr="00BC5833" w:rsidRDefault="002C1DB6" w:rsidP="002C1DB6">
      <w:pPr>
        <w:spacing w:line="276" w:lineRule="auto"/>
        <w:ind w:left="1720"/>
        <w:rPr>
          <w:rFonts w:ascii="Arial Black"/>
          <w:sz w:val="44"/>
          <w:lang w:val="en-GB"/>
        </w:rPr>
      </w:pPr>
    </w:p>
    <w:p w14:paraId="4A91CF78" w14:textId="77777777" w:rsidR="00D027E3" w:rsidRPr="00BC5833" w:rsidRDefault="00DA7EE8" w:rsidP="002C1DB6">
      <w:pPr>
        <w:pStyle w:val="Heading1"/>
        <w:jc w:val="center"/>
        <w:rPr>
          <w:lang w:val="en-GB"/>
        </w:rPr>
      </w:pPr>
      <w:bookmarkStart w:id="6" w:name="_Toc38230153"/>
      <w:bookmarkStart w:id="7" w:name="_Toc38230210"/>
      <w:bookmarkStart w:id="8" w:name="_Toc38230478"/>
      <w:r w:rsidRPr="00BC5833">
        <w:rPr>
          <w:lang w:val="en-GB"/>
        </w:rPr>
        <w:t>Non-Technical</w:t>
      </w:r>
      <w:r w:rsidR="00BC5833" w:rsidRPr="00BC5833">
        <w:rPr>
          <w:lang w:val="en-GB"/>
        </w:rPr>
        <w:t xml:space="preserve"> </w:t>
      </w:r>
      <w:r w:rsidRPr="00BC5833">
        <w:rPr>
          <w:lang w:val="en-GB"/>
        </w:rPr>
        <w:t>Summary</w:t>
      </w:r>
      <w:bookmarkEnd w:id="6"/>
      <w:bookmarkEnd w:id="7"/>
      <w:bookmarkEnd w:id="8"/>
    </w:p>
    <w:p w14:paraId="56D1031D" w14:textId="77777777" w:rsidR="00D027E3" w:rsidRPr="00BC5833" w:rsidRDefault="00DA7EE8" w:rsidP="002C1DB6">
      <w:pPr>
        <w:pStyle w:val="Heading1"/>
        <w:jc w:val="center"/>
        <w:rPr>
          <w:lang w:val="en-GB"/>
        </w:rPr>
      </w:pPr>
      <w:bookmarkStart w:id="9" w:name="_Toc38230154"/>
      <w:bookmarkStart w:id="10" w:name="_Toc38230211"/>
      <w:bookmarkStart w:id="11" w:name="_Toc38230479"/>
      <w:r w:rsidRPr="00BC5833">
        <w:rPr>
          <w:spacing w:val="-1"/>
          <w:lang w:val="en-GB"/>
        </w:rPr>
        <w:t>(Draft)</w:t>
      </w:r>
      <w:bookmarkEnd w:id="9"/>
      <w:bookmarkEnd w:id="10"/>
      <w:bookmarkEnd w:id="11"/>
    </w:p>
    <w:p w14:paraId="2B71452E" w14:textId="77777777" w:rsidR="00D027E3" w:rsidRPr="00BC5833" w:rsidRDefault="00D027E3" w:rsidP="001357D5">
      <w:pPr>
        <w:pStyle w:val="BodyText"/>
        <w:spacing w:before="9" w:line="276" w:lineRule="auto"/>
        <w:rPr>
          <w:rFonts w:ascii="Arial Black"/>
          <w:sz w:val="32"/>
          <w:szCs w:val="32"/>
          <w:lang w:val="en-GB"/>
        </w:rPr>
      </w:pPr>
    </w:p>
    <w:p w14:paraId="3377C0CA" w14:textId="77777777" w:rsidR="00DA7EE8" w:rsidRPr="00BC5833" w:rsidRDefault="00DA7EE8" w:rsidP="001357D5">
      <w:pPr>
        <w:pStyle w:val="BodyText"/>
        <w:spacing w:before="9" w:line="276" w:lineRule="auto"/>
        <w:rPr>
          <w:rFonts w:ascii="Arial Black"/>
          <w:sz w:val="43"/>
          <w:lang w:val="en-GB"/>
        </w:rPr>
      </w:pPr>
    </w:p>
    <w:p w14:paraId="142BDF60" w14:textId="77777777" w:rsidR="00DA7EE8" w:rsidRPr="00BC5833" w:rsidRDefault="00DA7EE8" w:rsidP="001357D5">
      <w:pPr>
        <w:pStyle w:val="BodyText"/>
        <w:spacing w:before="9" w:line="276" w:lineRule="auto"/>
        <w:rPr>
          <w:rFonts w:ascii="Arial Black"/>
          <w:sz w:val="43"/>
          <w:lang w:val="en-GB"/>
        </w:rPr>
      </w:pPr>
    </w:p>
    <w:p w14:paraId="72251F1E" w14:textId="77777777" w:rsidR="00DA7EE8" w:rsidRDefault="00DA7EE8" w:rsidP="001357D5">
      <w:pPr>
        <w:pStyle w:val="BodyText"/>
        <w:spacing w:before="9" w:line="276" w:lineRule="auto"/>
        <w:rPr>
          <w:rFonts w:ascii="Arial Black"/>
          <w:sz w:val="43"/>
          <w:lang w:val="en-GB"/>
        </w:rPr>
      </w:pPr>
    </w:p>
    <w:p w14:paraId="299CFCE2" w14:textId="77777777" w:rsidR="002C1DB6" w:rsidRDefault="002C1DB6" w:rsidP="001357D5">
      <w:pPr>
        <w:pStyle w:val="BodyText"/>
        <w:spacing w:before="9" w:line="276" w:lineRule="auto"/>
        <w:rPr>
          <w:rFonts w:ascii="Arial Black"/>
          <w:sz w:val="43"/>
          <w:lang w:val="en-GB"/>
        </w:rPr>
      </w:pPr>
    </w:p>
    <w:p w14:paraId="1D0CF8F9" w14:textId="77777777" w:rsidR="007926C5" w:rsidRDefault="007926C5" w:rsidP="001357D5">
      <w:pPr>
        <w:pStyle w:val="BodyText"/>
        <w:spacing w:before="9" w:line="276" w:lineRule="auto"/>
        <w:rPr>
          <w:rFonts w:ascii="Arial Black"/>
          <w:sz w:val="43"/>
          <w:lang w:val="en-GB"/>
        </w:rPr>
      </w:pPr>
    </w:p>
    <w:p w14:paraId="069E290C" w14:textId="77777777" w:rsidR="002C1DB6" w:rsidRDefault="002C1DB6" w:rsidP="001357D5">
      <w:pPr>
        <w:pStyle w:val="BodyText"/>
        <w:spacing w:before="9" w:line="276" w:lineRule="auto"/>
        <w:rPr>
          <w:rFonts w:ascii="Arial Black"/>
          <w:sz w:val="43"/>
          <w:lang w:val="en-GB"/>
        </w:rPr>
      </w:pPr>
    </w:p>
    <w:p w14:paraId="7C9954A6" w14:textId="77777777" w:rsidR="002C1DB6" w:rsidRDefault="002C1DB6" w:rsidP="001357D5">
      <w:pPr>
        <w:pStyle w:val="BodyText"/>
        <w:spacing w:before="9" w:line="276" w:lineRule="auto"/>
        <w:rPr>
          <w:rFonts w:ascii="Arial Black"/>
          <w:sz w:val="43"/>
          <w:lang w:val="en-GB"/>
        </w:rPr>
      </w:pPr>
    </w:p>
    <w:p w14:paraId="2151535A" w14:textId="77777777" w:rsidR="002C1DB6" w:rsidRPr="00BC5833" w:rsidRDefault="002C1DB6" w:rsidP="001357D5">
      <w:pPr>
        <w:pStyle w:val="BodyText"/>
        <w:spacing w:before="9" w:line="276" w:lineRule="auto"/>
        <w:rPr>
          <w:rFonts w:ascii="Arial Black"/>
          <w:sz w:val="43"/>
          <w:lang w:val="en-GB"/>
        </w:rPr>
      </w:pPr>
    </w:p>
    <w:p w14:paraId="0A13849E" w14:textId="0D342243" w:rsidR="00D027E3" w:rsidRPr="002C1DB6" w:rsidRDefault="00057A93" w:rsidP="002C1DB6">
      <w:pPr>
        <w:pStyle w:val="Heading1"/>
        <w:jc w:val="center"/>
        <w:rPr>
          <w:sz w:val="24"/>
          <w:szCs w:val="24"/>
          <w:lang w:val="en-GB"/>
        </w:rPr>
      </w:pPr>
      <w:bookmarkStart w:id="12" w:name="_Toc38230155"/>
      <w:bookmarkStart w:id="13" w:name="_Toc38230212"/>
      <w:bookmarkStart w:id="14" w:name="_Toc38230480"/>
      <w:r>
        <w:rPr>
          <w:sz w:val="24"/>
          <w:szCs w:val="24"/>
          <w:lang w:val="en-GB"/>
        </w:rPr>
        <w:t>April</w:t>
      </w:r>
      <w:r w:rsidR="008750BA" w:rsidRPr="002C1DB6">
        <w:rPr>
          <w:sz w:val="24"/>
          <w:szCs w:val="24"/>
          <w:lang w:val="en-GB"/>
        </w:rPr>
        <w:t xml:space="preserve"> </w:t>
      </w:r>
      <w:r>
        <w:rPr>
          <w:sz w:val="24"/>
          <w:szCs w:val="24"/>
          <w:lang w:val="en-GB"/>
        </w:rPr>
        <w:t>2020</w:t>
      </w:r>
      <w:bookmarkEnd w:id="12"/>
      <w:bookmarkEnd w:id="13"/>
      <w:bookmarkEnd w:id="14"/>
    </w:p>
    <w:p w14:paraId="29D35327" w14:textId="77777777" w:rsidR="00D027E3" w:rsidRPr="00BC5833" w:rsidRDefault="00D027E3" w:rsidP="001357D5">
      <w:pPr>
        <w:spacing w:line="276" w:lineRule="auto"/>
        <w:jc w:val="right"/>
        <w:rPr>
          <w:rFonts w:ascii="Arial Black"/>
          <w:sz w:val="28"/>
          <w:lang w:val="en-GB"/>
        </w:rPr>
        <w:sectPr w:rsidR="00D027E3" w:rsidRPr="00BC5833">
          <w:headerReference w:type="default" r:id="rId14"/>
          <w:type w:val="continuous"/>
          <w:pgSz w:w="11910" w:h="16840"/>
          <w:pgMar w:top="1380" w:right="440" w:bottom="280" w:left="780" w:header="720" w:footer="720" w:gutter="0"/>
          <w:cols w:space="720"/>
        </w:sectPr>
      </w:pPr>
    </w:p>
    <w:p w14:paraId="2B29CA06" w14:textId="77777777" w:rsidR="00D027E3" w:rsidRPr="00BC5833" w:rsidRDefault="00DA7EE8" w:rsidP="001357D5">
      <w:pPr>
        <w:spacing w:before="92" w:line="276" w:lineRule="auto"/>
        <w:ind w:left="660"/>
        <w:rPr>
          <w:b/>
          <w:sz w:val="28"/>
          <w:lang w:val="en-GB"/>
        </w:rPr>
      </w:pPr>
      <w:r w:rsidRPr="00BC5833">
        <w:rPr>
          <w:b/>
          <w:color w:val="1F497D"/>
          <w:sz w:val="28"/>
          <w:lang w:val="en-GB"/>
        </w:rPr>
        <w:lastRenderedPageBreak/>
        <w:t>Contents</w:t>
      </w:r>
    </w:p>
    <w:sdt>
      <w:sdtPr>
        <w:rPr>
          <w:b/>
          <w:bCs/>
          <w:sz w:val="22"/>
          <w:szCs w:val="22"/>
          <w:lang w:val="en-GB"/>
        </w:rPr>
        <w:id w:val="62759504"/>
        <w:docPartObj>
          <w:docPartGallery w:val="Table of Contents"/>
          <w:docPartUnique/>
        </w:docPartObj>
      </w:sdtPr>
      <w:sdtEndPr>
        <w:rPr>
          <w:b w:val="0"/>
          <w:bCs w:val="0"/>
          <w:noProof/>
        </w:rPr>
      </w:sdtEndPr>
      <w:sdtContent>
        <w:p w14:paraId="684F2F60" w14:textId="3F5E6F87" w:rsidR="00977E44" w:rsidRPr="00902BA4" w:rsidRDefault="0090177D" w:rsidP="00902BA4">
          <w:pPr>
            <w:pStyle w:val="TOC1"/>
            <w:tabs>
              <w:tab w:val="right" w:pos="10680"/>
            </w:tabs>
            <w:ind w:left="0" w:firstLine="0"/>
            <w:rPr>
              <w:rFonts w:ascii="Times New Roman" w:eastAsiaTheme="minorEastAsia" w:hAnsi="Times New Roman" w:cs="Times New Roman"/>
              <w:noProof/>
            </w:rPr>
          </w:pPr>
          <w:r w:rsidRPr="00BC5833">
            <w:rPr>
              <w:lang w:val="en-GB"/>
            </w:rPr>
            <w:fldChar w:fldCharType="begin"/>
          </w:r>
          <w:r w:rsidR="00E62878" w:rsidRPr="00BC5833">
            <w:rPr>
              <w:lang w:val="en-GB"/>
            </w:rPr>
            <w:instrText xml:space="preserve"> TOC \o "1-3" \h \z \u </w:instrText>
          </w:r>
          <w:r w:rsidRPr="00BC5833">
            <w:rPr>
              <w:lang w:val="en-GB"/>
            </w:rPr>
            <w:fldChar w:fldCharType="separate"/>
          </w:r>
        </w:p>
        <w:p w14:paraId="40D95BB4"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1" w:history="1">
            <w:r w:rsidR="00977E44" w:rsidRPr="00902BA4">
              <w:rPr>
                <w:rStyle w:val="Hyperlink"/>
                <w:rFonts w:ascii="Times New Roman" w:hAnsi="Times New Roman" w:cs="Times New Roman"/>
                <w:noProof/>
                <w:sz w:val="20"/>
                <w:szCs w:val="20"/>
                <w:lang w:val="en-GB"/>
              </w:rPr>
              <w:t>1. NON-TECHNICALSUMMARY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_Toc38230481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7</w:t>
            </w:r>
            <w:r w:rsidR="00977E44" w:rsidRPr="00902BA4">
              <w:rPr>
                <w:rFonts w:ascii="Times New Roman" w:hAnsi="Times New Roman" w:cs="Times New Roman"/>
                <w:noProof/>
                <w:webHidden/>
                <w:sz w:val="20"/>
                <w:szCs w:val="20"/>
              </w:rPr>
              <w:fldChar w:fldCharType="end"/>
            </w:r>
          </w:hyperlink>
        </w:p>
        <w:p w14:paraId="6D9FDC75"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2" w:history="1">
            <w:r w:rsidR="00977E44" w:rsidRPr="00902BA4">
              <w:rPr>
                <w:rStyle w:val="Hyperlink"/>
                <w:rFonts w:ascii="Times New Roman" w:hAnsi="Times New Roman" w:cs="Times New Roman"/>
                <w:noProof/>
                <w:sz w:val="20"/>
                <w:szCs w:val="20"/>
                <w:lang w:val="en-GB"/>
              </w:rPr>
              <w:t>1.1 Introduction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_Toc38230482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7</w:t>
            </w:r>
            <w:r w:rsidR="00977E44" w:rsidRPr="00902BA4">
              <w:rPr>
                <w:rFonts w:ascii="Times New Roman" w:hAnsi="Times New Roman" w:cs="Times New Roman"/>
                <w:noProof/>
                <w:webHidden/>
                <w:sz w:val="20"/>
                <w:szCs w:val="20"/>
              </w:rPr>
              <w:fldChar w:fldCharType="end"/>
            </w:r>
          </w:hyperlink>
        </w:p>
        <w:p w14:paraId="28D96D11"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3" w:history="1">
            <w:r w:rsidR="00977E44" w:rsidRPr="00902BA4">
              <w:rPr>
                <w:rStyle w:val="Hyperlink"/>
                <w:rFonts w:ascii="Times New Roman" w:hAnsi="Times New Roman" w:cs="Times New Roman"/>
                <w:noProof/>
                <w:sz w:val="20"/>
                <w:szCs w:val="20"/>
                <w:lang w:val="en-GB"/>
              </w:rPr>
              <w:t>1.2 Location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_Toc38230483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7</w:t>
            </w:r>
            <w:r w:rsidR="00977E44" w:rsidRPr="00902BA4">
              <w:rPr>
                <w:rFonts w:ascii="Times New Roman" w:hAnsi="Times New Roman" w:cs="Times New Roman"/>
                <w:noProof/>
                <w:webHidden/>
                <w:sz w:val="20"/>
                <w:szCs w:val="20"/>
              </w:rPr>
              <w:fldChar w:fldCharType="end"/>
            </w:r>
          </w:hyperlink>
        </w:p>
        <w:p w14:paraId="3839E2B1"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4" w:history="1">
            <w:r w:rsidR="00977E44" w:rsidRPr="00902BA4">
              <w:rPr>
                <w:rStyle w:val="Hyperlink"/>
                <w:rFonts w:ascii="Times New Roman" w:hAnsi="Times New Roman" w:cs="Times New Roman"/>
                <w:noProof/>
                <w:sz w:val="20"/>
                <w:szCs w:val="20"/>
                <w:lang w:val="en-GB"/>
              </w:rPr>
              <w:t>1.3 Project description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_Toc38230484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9</w:t>
            </w:r>
            <w:r w:rsidR="00977E44" w:rsidRPr="00902BA4">
              <w:rPr>
                <w:rFonts w:ascii="Times New Roman" w:hAnsi="Times New Roman" w:cs="Times New Roman"/>
                <w:noProof/>
                <w:webHidden/>
                <w:sz w:val="20"/>
                <w:szCs w:val="20"/>
              </w:rPr>
              <w:fldChar w:fldCharType="end"/>
            </w:r>
          </w:hyperlink>
        </w:p>
        <w:p w14:paraId="1FBA7F03"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5" w:history="1">
            <w:r w:rsidR="00977E44" w:rsidRPr="00902BA4">
              <w:rPr>
                <w:rStyle w:val="Hyperlink"/>
                <w:rFonts w:ascii="Times New Roman" w:hAnsi="Times New Roman" w:cs="Times New Roman"/>
                <w:noProof/>
                <w:sz w:val="20"/>
                <w:szCs w:val="20"/>
                <w:lang w:val="en-GB"/>
              </w:rPr>
              <w:t>1.4 Summary of Environmental, Social Legal and Policy Framework</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_Toc38230485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13</w:t>
            </w:r>
            <w:r w:rsidR="00977E44" w:rsidRPr="00902BA4">
              <w:rPr>
                <w:rFonts w:ascii="Times New Roman" w:hAnsi="Times New Roman" w:cs="Times New Roman"/>
                <w:noProof/>
                <w:webHidden/>
                <w:sz w:val="20"/>
                <w:szCs w:val="20"/>
              </w:rPr>
              <w:fldChar w:fldCharType="end"/>
            </w:r>
          </w:hyperlink>
        </w:p>
        <w:p w14:paraId="50A76058"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6" w:history="1">
            <w:r w:rsidR="00977E44" w:rsidRPr="00902BA4">
              <w:rPr>
                <w:rStyle w:val="Hyperlink"/>
                <w:rFonts w:ascii="Times New Roman" w:hAnsi="Times New Roman" w:cs="Times New Roman"/>
                <w:noProof/>
                <w:sz w:val="20"/>
                <w:szCs w:val="20"/>
                <w:lang w:val="en-GB"/>
              </w:rPr>
              <w:t>1.4.1 Kosovo Legal Framework for Environmental and Social Protection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_Toc38230486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13</w:t>
            </w:r>
            <w:r w:rsidR="00977E44" w:rsidRPr="00902BA4">
              <w:rPr>
                <w:rFonts w:ascii="Times New Roman" w:hAnsi="Times New Roman" w:cs="Times New Roman"/>
                <w:noProof/>
                <w:webHidden/>
                <w:sz w:val="20"/>
                <w:szCs w:val="20"/>
              </w:rPr>
              <w:fldChar w:fldCharType="end"/>
            </w:r>
          </w:hyperlink>
        </w:p>
        <w:p w14:paraId="4027EA08"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7" w:history="1">
            <w:r w:rsidR="00977E44" w:rsidRPr="00902BA4">
              <w:rPr>
                <w:rStyle w:val="Hyperlink"/>
                <w:rFonts w:ascii="Times New Roman" w:hAnsi="Times New Roman" w:cs="Times New Roman"/>
                <w:noProof/>
                <w:sz w:val="20"/>
                <w:szCs w:val="20"/>
                <w:lang w:val="en-GB"/>
              </w:rPr>
              <w:t>1.5 Summary of Baseline Environmental and Social Conditions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_Toc38230487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15</w:t>
            </w:r>
            <w:r w:rsidR="00977E44" w:rsidRPr="00902BA4">
              <w:rPr>
                <w:rFonts w:ascii="Times New Roman" w:hAnsi="Times New Roman" w:cs="Times New Roman"/>
                <w:noProof/>
                <w:webHidden/>
                <w:sz w:val="20"/>
                <w:szCs w:val="20"/>
              </w:rPr>
              <w:fldChar w:fldCharType="end"/>
            </w:r>
          </w:hyperlink>
        </w:p>
        <w:p w14:paraId="564A1B7B"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8" w:history="1">
            <w:r w:rsidR="00977E44" w:rsidRPr="00902BA4">
              <w:rPr>
                <w:rStyle w:val="Hyperlink"/>
                <w:rFonts w:ascii="Times New Roman" w:hAnsi="Times New Roman" w:cs="Times New Roman"/>
                <w:noProof/>
                <w:sz w:val="20"/>
                <w:szCs w:val="20"/>
                <w:lang w:val="en-GB"/>
              </w:rPr>
              <w:t>1.5.1 Environmental Baseline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_Toc38230488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15</w:t>
            </w:r>
            <w:r w:rsidR="00977E44" w:rsidRPr="00902BA4">
              <w:rPr>
                <w:rFonts w:ascii="Times New Roman" w:hAnsi="Times New Roman" w:cs="Times New Roman"/>
                <w:noProof/>
                <w:webHidden/>
                <w:sz w:val="20"/>
                <w:szCs w:val="20"/>
              </w:rPr>
              <w:fldChar w:fldCharType="end"/>
            </w:r>
          </w:hyperlink>
        </w:p>
        <w:p w14:paraId="740D3112"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89" w:history="1">
            <w:r w:rsidR="00977E44" w:rsidRPr="00902BA4">
              <w:rPr>
                <w:rStyle w:val="Hyperlink"/>
                <w:rFonts w:ascii="Times New Roman" w:hAnsi="Times New Roman" w:cs="Times New Roman"/>
                <w:noProof/>
                <w:sz w:val="20"/>
                <w:szCs w:val="20"/>
              </w:rPr>
              <w:t>1.5.2 Topography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_Toc38230489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15</w:t>
            </w:r>
            <w:r w:rsidR="00977E44" w:rsidRPr="00902BA4">
              <w:rPr>
                <w:rFonts w:ascii="Times New Roman" w:hAnsi="Times New Roman" w:cs="Times New Roman"/>
                <w:noProof/>
                <w:webHidden/>
                <w:sz w:val="20"/>
                <w:szCs w:val="20"/>
              </w:rPr>
              <w:fldChar w:fldCharType="end"/>
            </w:r>
          </w:hyperlink>
        </w:p>
        <w:p w14:paraId="39207541"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0" w:history="1">
            <w:r w:rsidR="00977E44" w:rsidRPr="00902BA4">
              <w:rPr>
                <w:rStyle w:val="Hyperlink"/>
                <w:rFonts w:ascii="Times New Roman" w:hAnsi="Times New Roman" w:cs="Times New Roman"/>
                <w:noProof/>
                <w:sz w:val="20"/>
                <w:szCs w:val="20"/>
              </w:rPr>
              <w:t>1.5.3 Climate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_Toc38230490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16</w:t>
            </w:r>
            <w:r w:rsidR="00977E44" w:rsidRPr="00902BA4">
              <w:rPr>
                <w:rFonts w:ascii="Times New Roman" w:hAnsi="Times New Roman" w:cs="Times New Roman"/>
                <w:noProof/>
                <w:webHidden/>
                <w:sz w:val="20"/>
                <w:szCs w:val="20"/>
              </w:rPr>
              <w:fldChar w:fldCharType="end"/>
            </w:r>
          </w:hyperlink>
        </w:p>
        <w:p w14:paraId="2D3EFFE1"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1" w:history="1">
            <w:r w:rsidR="00977E44" w:rsidRPr="00902BA4">
              <w:rPr>
                <w:rStyle w:val="Hyperlink"/>
                <w:rFonts w:ascii="Times New Roman" w:hAnsi="Times New Roman" w:cs="Times New Roman"/>
                <w:noProof/>
                <w:sz w:val="20"/>
                <w:szCs w:val="20"/>
              </w:rPr>
              <w:t>1.5.4 Air Quality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_Toc38230491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16</w:t>
            </w:r>
            <w:r w:rsidR="00977E44" w:rsidRPr="00902BA4">
              <w:rPr>
                <w:rFonts w:ascii="Times New Roman" w:hAnsi="Times New Roman" w:cs="Times New Roman"/>
                <w:noProof/>
                <w:webHidden/>
                <w:sz w:val="20"/>
                <w:szCs w:val="20"/>
              </w:rPr>
              <w:fldChar w:fldCharType="end"/>
            </w:r>
          </w:hyperlink>
        </w:p>
        <w:p w14:paraId="64EB163B"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2" w:history="1">
            <w:r w:rsidR="00977E44" w:rsidRPr="00902BA4">
              <w:rPr>
                <w:rStyle w:val="Hyperlink"/>
                <w:rFonts w:ascii="Times New Roman" w:hAnsi="Times New Roman" w:cs="Times New Roman"/>
                <w:noProof/>
                <w:sz w:val="20"/>
                <w:szCs w:val="20"/>
              </w:rPr>
              <w:t>1.5.5 Geology and hydrogeology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_Toc38230492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17</w:t>
            </w:r>
            <w:r w:rsidR="00977E44" w:rsidRPr="00902BA4">
              <w:rPr>
                <w:rFonts w:ascii="Times New Roman" w:hAnsi="Times New Roman" w:cs="Times New Roman"/>
                <w:noProof/>
                <w:webHidden/>
                <w:sz w:val="20"/>
                <w:szCs w:val="20"/>
              </w:rPr>
              <w:fldChar w:fldCharType="end"/>
            </w:r>
          </w:hyperlink>
        </w:p>
        <w:p w14:paraId="29C0B7D1"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3" w:history="1">
            <w:r w:rsidR="00977E44" w:rsidRPr="00902BA4">
              <w:rPr>
                <w:rStyle w:val="Hyperlink"/>
                <w:rFonts w:ascii="Times New Roman" w:hAnsi="Times New Roman" w:cs="Times New Roman"/>
                <w:noProof/>
                <w:sz w:val="20"/>
                <w:szCs w:val="20"/>
              </w:rPr>
              <w:t>1.5.6 Hydrology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_Toc38230493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19</w:t>
            </w:r>
            <w:r w:rsidR="00977E44" w:rsidRPr="00902BA4">
              <w:rPr>
                <w:rFonts w:ascii="Times New Roman" w:hAnsi="Times New Roman" w:cs="Times New Roman"/>
                <w:noProof/>
                <w:webHidden/>
                <w:sz w:val="20"/>
                <w:szCs w:val="20"/>
              </w:rPr>
              <w:fldChar w:fldCharType="end"/>
            </w:r>
          </w:hyperlink>
        </w:p>
        <w:p w14:paraId="6158935B"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4" w:history="1">
            <w:r w:rsidR="00977E44" w:rsidRPr="00902BA4">
              <w:rPr>
                <w:rStyle w:val="Hyperlink"/>
                <w:rFonts w:ascii="Times New Roman" w:hAnsi="Times New Roman" w:cs="Times New Roman"/>
                <w:noProof/>
                <w:sz w:val="20"/>
                <w:szCs w:val="20"/>
              </w:rPr>
              <w:t>1.5.7 Water Quality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_Toc38230494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20</w:t>
            </w:r>
            <w:r w:rsidR="00977E44" w:rsidRPr="00902BA4">
              <w:rPr>
                <w:rFonts w:ascii="Times New Roman" w:hAnsi="Times New Roman" w:cs="Times New Roman"/>
                <w:noProof/>
                <w:webHidden/>
                <w:sz w:val="20"/>
                <w:szCs w:val="20"/>
              </w:rPr>
              <w:fldChar w:fldCharType="end"/>
            </w:r>
          </w:hyperlink>
        </w:p>
        <w:p w14:paraId="1E1A005F"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5" w:history="1">
            <w:r w:rsidR="00977E44" w:rsidRPr="00902BA4">
              <w:rPr>
                <w:rStyle w:val="Hyperlink"/>
                <w:rFonts w:ascii="Times New Roman" w:hAnsi="Times New Roman" w:cs="Times New Roman"/>
                <w:noProof/>
                <w:sz w:val="20"/>
                <w:szCs w:val="20"/>
                <w:lang w:val="en-GB"/>
              </w:rPr>
              <w:t>1.5.8 Natural Protected Areas and Biodiversity Features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_Toc38230495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21</w:t>
            </w:r>
            <w:r w:rsidR="00977E44" w:rsidRPr="00902BA4">
              <w:rPr>
                <w:rFonts w:ascii="Times New Roman" w:hAnsi="Times New Roman" w:cs="Times New Roman"/>
                <w:noProof/>
                <w:webHidden/>
                <w:sz w:val="20"/>
                <w:szCs w:val="20"/>
              </w:rPr>
              <w:fldChar w:fldCharType="end"/>
            </w:r>
          </w:hyperlink>
        </w:p>
        <w:p w14:paraId="668D0F15"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6" w:history="1">
            <w:r w:rsidR="00977E44" w:rsidRPr="00902BA4">
              <w:rPr>
                <w:rStyle w:val="Hyperlink"/>
                <w:rFonts w:ascii="Times New Roman" w:hAnsi="Times New Roman" w:cs="Times New Roman"/>
                <w:noProof/>
                <w:sz w:val="20"/>
                <w:szCs w:val="20"/>
              </w:rPr>
              <w:t>1.5.9 Social context</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_Toc38230496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23</w:t>
            </w:r>
            <w:r w:rsidR="00977E44" w:rsidRPr="00902BA4">
              <w:rPr>
                <w:rFonts w:ascii="Times New Roman" w:hAnsi="Times New Roman" w:cs="Times New Roman"/>
                <w:noProof/>
                <w:webHidden/>
                <w:sz w:val="20"/>
                <w:szCs w:val="20"/>
              </w:rPr>
              <w:fldChar w:fldCharType="end"/>
            </w:r>
          </w:hyperlink>
        </w:p>
        <w:p w14:paraId="4C8878E9"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7" w:history="1">
            <w:r w:rsidR="00977E44" w:rsidRPr="00902BA4">
              <w:rPr>
                <w:rStyle w:val="Hyperlink"/>
                <w:rFonts w:ascii="Times New Roman" w:hAnsi="Times New Roman" w:cs="Times New Roman"/>
                <w:noProof/>
                <w:sz w:val="20"/>
                <w:szCs w:val="20"/>
              </w:rPr>
              <w:t>1.6 Rehabilitation of Radoniqi-Dukagjini Irrigation Scheme specifically potential social impacts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_Toc38230497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25</w:t>
            </w:r>
            <w:r w:rsidR="00977E44" w:rsidRPr="00902BA4">
              <w:rPr>
                <w:rFonts w:ascii="Times New Roman" w:hAnsi="Times New Roman" w:cs="Times New Roman"/>
                <w:noProof/>
                <w:webHidden/>
                <w:sz w:val="20"/>
                <w:szCs w:val="20"/>
              </w:rPr>
              <w:fldChar w:fldCharType="end"/>
            </w:r>
          </w:hyperlink>
        </w:p>
        <w:p w14:paraId="2A936C25"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8" w:history="1">
            <w:r w:rsidR="00977E44" w:rsidRPr="00902BA4">
              <w:rPr>
                <w:rStyle w:val="Hyperlink"/>
                <w:rFonts w:ascii="Times New Roman" w:hAnsi="Times New Roman" w:cs="Times New Roman"/>
                <w:noProof/>
                <w:sz w:val="20"/>
                <w:szCs w:val="20"/>
              </w:rPr>
              <w:t>1.7 Environmental impacts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_Toc38230498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26</w:t>
            </w:r>
            <w:r w:rsidR="00977E44" w:rsidRPr="00902BA4">
              <w:rPr>
                <w:rFonts w:ascii="Times New Roman" w:hAnsi="Times New Roman" w:cs="Times New Roman"/>
                <w:noProof/>
                <w:webHidden/>
                <w:sz w:val="20"/>
                <w:szCs w:val="20"/>
              </w:rPr>
              <w:fldChar w:fldCharType="end"/>
            </w:r>
          </w:hyperlink>
        </w:p>
        <w:p w14:paraId="74A897B0"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499" w:history="1">
            <w:r w:rsidR="00977E44" w:rsidRPr="00902BA4">
              <w:rPr>
                <w:rStyle w:val="Hyperlink"/>
                <w:rFonts w:ascii="Times New Roman" w:hAnsi="Times New Roman" w:cs="Times New Roman"/>
                <w:noProof/>
                <w:sz w:val="20"/>
                <w:szCs w:val="20"/>
              </w:rPr>
              <w:t>1.7.1 Impacts on Landscape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_Toc38230499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26</w:t>
            </w:r>
            <w:r w:rsidR="00977E44" w:rsidRPr="00902BA4">
              <w:rPr>
                <w:rFonts w:ascii="Times New Roman" w:hAnsi="Times New Roman" w:cs="Times New Roman"/>
                <w:noProof/>
                <w:webHidden/>
                <w:sz w:val="20"/>
                <w:szCs w:val="20"/>
              </w:rPr>
              <w:fldChar w:fldCharType="end"/>
            </w:r>
          </w:hyperlink>
        </w:p>
        <w:p w14:paraId="02D02963"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0" w:history="1">
            <w:r w:rsidR="00977E44" w:rsidRPr="00902BA4">
              <w:rPr>
                <w:rStyle w:val="Hyperlink"/>
                <w:rFonts w:ascii="Times New Roman" w:hAnsi="Times New Roman" w:cs="Times New Roman"/>
                <w:noProof/>
                <w:sz w:val="20"/>
                <w:szCs w:val="20"/>
              </w:rPr>
              <w:t>1.7.2 Impacts on Soil and Erosion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_Toc38230500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26</w:t>
            </w:r>
            <w:r w:rsidR="00977E44" w:rsidRPr="00902BA4">
              <w:rPr>
                <w:rFonts w:ascii="Times New Roman" w:hAnsi="Times New Roman" w:cs="Times New Roman"/>
                <w:noProof/>
                <w:webHidden/>
                <w:sz w:val="20"/>
                <w:szCs w:val="20"/>
              </w:rPr>
              <w:fldChar w:fldCharType="end"/>
            </w:r>
          </w:hyperlink>
        </w:p>
        <w:p w14:paraId="06D06467"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1" w:history="1">
            <w:r w:rsidR="00977E44" w:rsidRPr="00902BA4">
              <w:rPr>
                <w:rStyle w:val="Hyperlink"/>
                <w:rFonts w:ascii="Times New Roman" w:hAnsi="Times New Roman" w:cs="Times New Roman"/>
                <w:noProof/>
                <w:sz w:val="20"/>
                <w:szCs w:val="20"/>
              </w:rPr>
              <w:t>1.7.3 Impacts on water</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_Toc38230501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26</w:t>
            </w:r>
            <w:r w:rsidR="00977E44" w:rsidRPr="00902BA4">
              <w:rPr>
                <w:rFonts w:ascii="Times New Roman" w:hAnsi="Times New Roman" w:cs="Times New Roman"/>
                <w:noProof/>
                <w:webHidden/>
                <w:sz w:val="20"/>
                <w:szCs w:val="20"/>
              </w:rPr>
              <w:fldChar w:fldCharType="end"/>
            </w:r>
          </w:hyperlink>
        </w:p>
        <w:p w14:paraId="03A8880F"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2" w:history="1">
            <w:r w:rsidR="00977E44" w:rsidRPr="00902BA4">
              <w:rPr>
                <w:rStyle w:val="Hyperlink"/>
                <w:rFonts w:ascii="Times New Roman" w:hAnsi="Times New Roman" w:cs="Times New Roman"/>
                <w:noProof/>
                <w:sz w:val="20"/>
                <w:szCs w:val="20"/>
              </w:rPr>
              <w:t>1.7.4 Impacts on Climate and Air Quality, vulnerability of the project to climate change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_Toc38230502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26</w:t>
            </w:r>
            <w:r w:rsidR="00977E44" w:rsidRPr="00902BA4">
              <w:rPr>
                <w:rFonts w:ascii="Times New Roman" w:hAnsi="Times New Roman" w:cs="Times New Roman"/>
                <w:noProof/>
                <w:webHidden/>
                <w:sz w:val="20"/>
                <w:szCs w:val="20"/>
              </w:rPr>
              <w:fldChar w:fldCharType="end"/>
            </w:r>
          </w:hyperlink>
        </w:p>
        <w:p w14:paraId="73785A3D"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3" w:history="1">
            <w:r w:rsidR="00977E44" w:rsidRPr="00902BA4">
              <w:rPr>
                <w:rStyle w:val="Hyperlink"/>
                <w:rFonts w:ascii="Times New Roman" w:hAnsi="Times New Roman" w:cs="Times New Roman"/>
                <w:noProof/>
                <w:sz w:val="20"/>
                <w:szCs w:val="20"/>
              </w:rPr>
              <w:t>1.7.5 Impacts on Noise and Vibration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_Toc38230503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27</w:t>
            </w:r>
            <w:r w:rsidR="00977E44" w:rsidRPr="00902BA4">
              <w:rPr>
                <w:rFonts w:ascii="Times New Roman" w:hAnsi="Times New Roman" w:cs="Times New Roman"/>
                <w:noProof/>
                <w:webHidden/>
                <w:sz w:val="20"/>
                <w:szCs w:val="20"/>
              </w:rPr>
              <w:fldChar w:fldCharType="end"/>
            </w:r>
          </w:hyperlink>
        </w:p>
        <w:p w14:paraId="6B2ACCF3"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4" w:history="1">
            <w:r w:rsidR="00977E44" w:rsidRPr="00902BA4">
              <w:rPr>
                <w:rStyle w:val="Hyperlink"/>
                <w:rFonts w:ascii="Times New Roman" w:hAnsi="Times New Roman" w:cs="Times New Roman"/>
                <w:noProof/>
                <w:sz w:val="20"/>
                <w:szCs w:val="20"/>
              </w:rPr>
              <w:t>1.7.6 Impacts on Biodiversity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_Toc38230504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27</w:t>
            </w:r>
            <w:r w:rsidR="00977E44" w:rsidRPr="00902BA4">
              <w:rPr>
                <w:rFonts w:ascii="Times New Roman" w:hAnsi="Times New Roman" w:cs="Times New Roman"/>
                <w:noProof/>
                <w:webHidden/>
                <w:sz w:val="20"/>
                <w:szCs w:val="20"/>
              </w:rPr>
              <w:fldChar w:fldCharType="end"/>
            </w:r>
          </w:hyperlink>
        </w:p>
        <w:p w14:paraId="640563B6"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5" w:history="1">
            <w:r w:rsidR="00977E44" w:rsidRPr="00902BA4">
              <w:rPr>
                <w:rStyle w:val="Hyperlink"/>
                <w:rFonts w:ascii="Times New Roman" w:hAnsi="Times New Roman" w:cs="Times New Roman"/>
                <w:noProof/>
                <w:sz w:val="20"/>
                <w:szCs w:val="20"/>
              </w:rPr>
              <w:t>1.7.7 Waste Impact</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_Toc38230505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27</w:t>
            </w:r>
            <w:r w:rsidR="00977E44" w:rsidRPr="00902BA4">
              <w:rPr>
                <w:rFonts w:ascii="Times New Roman" w:hAnsi="Times New Roman" w:cs="Times New Roman"/>
                <w:noProof/>
                <w:webHidden/>
                <w:sz w:val="20"/>
                <w:szCs w:val="20"/>
              </w:rPr>
              <w:fldChar w:fldCharType="end"/>
            </w:r>
          </w:hyperlink>
        </w:p>
        <w:p w14:paraId="3DCF2A70"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6" w:history="1">
            <w:r w:rsidR="00977E44" w:rsidRPr="00902BA4">
              <w:rPr>
                <w:rStyle w:val="Hyperlink"/>
                <w:rFonts w:ascii="Times New Roman" w:eastAsia="Times New Roman" w:hAnsi="Times New Roman" w:cs="Times New Roman"/>
                <w:noProof/>
                <w:sz w:val="20"/>
                <w:szCs w:val="20"/>
                <w:lang w:val="hr-HR"/>
              </w:rPr>
              <w:t>2.ENVIRONMENTAL AND SOCIAL MITIGATION MEASURES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_Toc38230506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28</w:t>
            </w:r>
            <w:r w:rsidR="00977E44" w:rsidRPr="00902BA4">
              <w:rPr>
                <w:rFonts w:ascii="Times New Roman" w:hAnsi="Times New Roman" w:cs="Times New Roman"/>
                <w:noProof/>
                <w:webHidden/>
                <w:sz w:val="20"/>
                <w:szCs w:val="20"/>
              </w:rPr>
              <w:fldChar w:fldCharType="end"/>
            </w:r>
          </w:hyperlink>
        </w:p>
        <w:p w14:paraId="4F9BE50D"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7" w:history="1">
            <w:r w:rsidR="00977E44" w:rsidRPr="00902BA4">
              <w:rPr>
                <w:rStyle w:val="Hyperlink"/>
                <w:rFonts w:ascii="Times New Roman" w:eastAsia="Times New Roman" w:hAnsi="Times New Roman" w:cs="Times New Roman"/>
                <w:noProof/>
                <w:sz w:val="20"/>
                <w:szCs w:val="20"/>
                <w:lang w:val="hr-HR"/>
              </w:rPr>
              <w:t>2.1 Introduction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_Toc38230507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28</w:t>
            </w:r>
            <w:r w:rsidR="00977E44" w:rsidRPr="00902BA4">
              <w:rPr>
                <w:rFonts w:ascii="Times New Roman" w:hAnsi="Times New Roman" w:cs="Times New Roman"/>
                <w:noProof/>
                <w:webHidden/>
                <w:sz w:val="20"/>
                <w:szCs w:val="20"/>
              </w:rPr>
              <w:fldChar w:fldCharType="end"/>
            </w:r>
          </w:hyperlink>
        </w:p>
        <w:p w14:paraId="2AAEFFD0"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08" w:history="1">
            <w:r w:rsidR="00977E44" w:rsidRPr="00902BA4">
              <w:rPr>
                <w:rStyle w:val="Hyperlink"/>
                <w:rFonts w:ascii="Times New Roman" w:eastAsia="Times New Roman" w:hAnsi="Times New Roman" w:cs="Times New Roman"/>
                <w:noProof/>
                <w:sz w:val="20"/>
                <w:szCs w:val="20"/>
                <w:lang w:val="hr-HR"/>
              </w:rPr>
              <w:t>2.2. Mitigation Measures for Landscape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_Toc38230508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28</w:t>
            </w:r>
            <w:r w:rsidR="00977E44" w:rsidRPr="00902BA4">
              <w:rPr>
                <w:rFonts w:ascii="Times New Roman" w:hAnsi="Times New Roman" w:cs="Times New Roman"/>
                <w:noProof/>
                <w:webHidden/>
                <w:sz w:val="20"/>
                <w:szCs w:val="20"/>
              </w:rPr>
              <w:fldChar w:fldCharType="end"/>
            </w:r>
          </w:hyperlink>
        </w:p>
        <w:p w14:paraId="751D5BA7"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10" w:history="1">
            <w:r w:rsidR="00977E44" w:rsidRPr="00902BA4">
              <w:rPr>
                <w:rStyle w:val="Hyperlink"/>
                <w:rFonts w:ascii="Times New Roman" w:eastAsia="Times New Roman" w:hAnsi="Times New Roman" w:cs="Times New Roman"/>
                <w:noProof/>
                <w:sz w:val="20"/>
                <w:szCs w:val="20"/>
                <w:lang w:val="hr-HR"/>
              </w:rPr>
              <w:t>2.3 Mitigations Measures for Soils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_Toc38230510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28</w:t>
            </w:r>
            <w:r w:rsidR="00977E44" w:rsidRPr="00902BA4">
              <w:rPr>
                <w:rFonts w:ascii="Times New Roman" w:hAnsi="Times New Roman" w:cs="Times New Roman"/>
                <w:noProof/>
                <w:webHidden/>
                <w:sz w:val="20"/>
                <w:szCs w:val="20"/>
              </w:rPr>
              <w:fldChar w:fldCharType="end"/>
            </w:r>
          </w:hyperlink>
        </w:p>
        <w:p w14:paraId="476E4A83"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13" w:history="1">
            <w:r w:rsidR="00977E44" w:rsidRPr="00902BA4">
              <w:rPr>
                <w:rStyle w:val="Hyperlink"/>
                <w:rFonts w:ascii="Times New Roman" w:eastAsia="Times New Roman" w:hAnsi="Times New Roman" w:cs="Times New Roman"/>
                <w:noProof/>
                <w:sz w:val="20"/>
                <w:szCs w:val="20"/>
                <w:lang w:val="hr-HR"/>
              </w:rPr>
              <w:t>2.4 Mitigations Measures for Waters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_Toc38230513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28</w:t>
            </w:r>
            <w:r w:rsidR="00977E44" w:rsidRPr="00902BA4">
              <w:rPr>
                <w:rFonts w:ascii="Times New Roman" w:hAnsi="Times New Roman" w:cs="Times New Roman"/>
                <w:noProof/>
                <w:webHidden/>
                <w:sz w:val="20"/>
                <w:szCs w:val="20"/>
              </w:rPr>
              <w:fldChar w:fldCharType="end"/>
            </w:r>
          </w:hyperlink>
        </w:p>
        <w:p w14:paraId="1C6DA66F"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16" w:history="1">
            <w:r w:rsidR="00977E44" w:rsidRPr="00902BA4">
              <w:rPr>
                <w:rStyle w:val="Hyperlink"/>
                <w:rFonts w:ascii="Times New Roman" w:eastAsia="Times New Roman" w:hAnsi="Times New Roman" w:cs="Times New Roman"/>
                <w:noProof/>
                <w:sz w:val="20"/>
                <w:szCs w:val="20"/>
                <w:lang w:val="hr-HR"/>
              </w:rPr>
              <w:t>2.5 Mitigation Measures for Air</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_Toc38230516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29</w:t>
            </w:r>
            <w:r w:rsidR="00977E44" w:rsidRPr="00902BA4">
              <w:rPr>
                <w:rFonts w:ascii="Times New Roman" w:hAnsi="Times New Roman" w:cs="Times New Roman"/>
                <w:noProof/>
                <w:webHidden/>
                <w:sz w:val="20"/>
                <w:szCs w:val="20"/>
              </w:rPr>
              <w:fldChar w:fldCharType="end"/>
            </w:r>
          </w:hyperlink>
        </w:p>
        <w:p w14:paraId="21363576"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19" w:history="1">
            <w:r w:rsidR="00977E44" w:rsidRPr="00902BA4">
              <w:rPr>
                <w:rStyle w:val="Hyperlink"/>
                <w:rFonts w:ascii="Times New Roman" w:eastAsia="Times New Roman" w:hAnsi="Times New Roman" w:cs="Times New Roman"/>
                <w:noProof/>
                <w:sz w:val="20"/>
                <w:szCs w:val="20"/>
                <w:lang w:val="hr-HR"/>
              </w:rPr>
              <w:t>2.6 Mitigation measures for Noise and Vibration</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_Toc38230519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30</w:t>
            </w:r>
            <w:r w:rsidR="00977E44" w:rsidRPr="00902BA4">
              <w:rPr>
                <w:rFonts w:ascii="Times New Roman" w:hAnsi="Times New Roman" w:cs="Times New Roman"/>
                <w:noProof/>
                <w:webHidden/>
                <w:sz w:val="20"/>
                <w:szCs w:val="20"/>
              </w:rPr>
              <w:fldChar w:fldCharType="end"/>
            </w:r>
          </w:hyperlink>
        </w:p>
        <w:p w14:paraId="1DF8C742"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22" w:history="1">
            <w:r w:rsidR="00977E44" w:rsidRPr="00902BA4">
              <w:rPr>
                <w:rStyle w:val="Hyperlink"/>
                <w:rFonts w:ascii="Times New Roman" w:eastAsia="Times New Roman" w:hAnsi="Times New Roman" w:cs="Times New Roman"/>
                <w:noProof/>
                <w:sz w:val="20"/>
                <w:szCs w:val="20"/>
                <w:lang w:val="hr-HR"/>
              </w:rPr>
              <w:t>2.7 Mitigation measures for Physical and Cultural Heritage</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_Toc38230522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30</w:t>
            </w:r>
            <w:r w:rsidR="00977E44" w:rsidRPr="00902BA4">
              <w:rPr>
                <w:rFonts w:ascii="Times New Roman" w:hAnsi="Times New Roman" w:cs="Times New Roman"/>
                <w:noProof/>
                <w:webHidden/>
                <w:sz w:val="20"/>
                <w:szCs w:val="20"/>
              </w:rPr>
              <w:fldChar w:fldCharType="end"/>
            </w:r>
          </w:hyperlink>
        </w:p>
        <w:p w14:paraId="1B972465"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25" w:history="1">
            <w:r w:rsidR="00977E44" w:rsidRPr="00902BA4">
              <w:rPr>
                <w:rStyle w:val="Hyperlink"/>
                <w:rFonts w:ascii="Times New Roman" w:eastAsia="Times New Roman" w:hAnsi="Times New Roman" w:cs="Times New Roman"/>
                <w:noProof/>
                <w:sz w:val="20"/>
                <w:szCs w:val="20"/>
                <w:lang w:val="hr-HR"/>
              </w:rPr>
              <w:t>2.8 Mitigation Measures for Biodiversity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_Toc38230525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31</w:t>
            </w:r>
            <w:r w:rsidR="00977E44" w:rsidRPr="00902BA4">
              <w:rPr>
                <w:rFonts w:ascii="Times New Roman" w:hAnsi="Times New Roman" w:cs="Times New Roman"/>
                <w:noProof/>
                <w:webHidden/>
                <w:sz w:val="20"/>
                <w:szCs w:val="20"/>
              </w:rPr>
              <w:fldChar w:fldCharType="end"/>
            </w:r>
          </w:hyperlink>
        </w:p>
        <w:p w14:paraId="32CB72EE" w14:textId="77777777" w:rsidR="00977E44" w:rsidRPr="00902BA4" w:rsidRDefault="006E7B54">
          <w:pPr>
            <w:pStyle w:val="TOC3"/>
            <w:tabs>
              <w:tab w:val="right" w:pos="10680"/>
            </w:tabs>
            <w:rPr>
              <w:rFonts w:ascii="Times New Roman" w:eastAsiaTheme="minorEastAsia" w:hAnsi="Times New Roman" w:cs="Times New Roman"/>
              <w:noProof/>
              <w:sz w:val="20"/>
              <w:szCs w:val="20"/>
            </w:rPr>
          </w:pPr>
          <w:hyperlink w:anchor="_Toc38230527" w:history="1">
            <w:r w:rsidR="00977E44" w:rsidRPr="00902BA4">
              <w:rPr>
                <w:rStyle w:val="Hyperlink"/>
                <w:rFonts w:ascii="Times New Roman" w:eastAsia="Calibri" w:hAnsi="Times New Roman" w:cs="Times New Roman"/>
                <w:noProof/>
                <w:sz w:val="20"/>
                <w:szCs w:val="20"/>
              </w:rPr>
              <w:t>2.9 Summary</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_Toc38230527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31</w:t>
            </w:r>
            <w:r w:rsidR="00977E44" w:rsidRPr="00902BA4">
              <w:rPr>
                <w:rFonts w:ascii="Times New Roman" w:hAnsi="Times New Roman" w:cs="Times New Roman"/>
                <w:noProof/>
                <w:webHidden/>
                <w:sz w:val="20"/>
                <w:szCs w:val="20"/>
              </w:rPr>
              <w:fldChar w:fldCharType="end"/>
            </w:r>
          </w:hyperlink>
        </w:p>
        <w:p w14:paraId="4204E41C" w14:textId="77777777" w:rsidR="00977E44" w:rsidRDefault="006E7B54">
          <w:pPr>
            <w:pStyle w:val="TOC3"/>
            <w:tabs>
              <w:tab w:val="right" w:pos="10680"/>
            </w:tabs>
            <w:rPr>
              <w:rFonts w:asciiTheme="minorHAnsi" w:eastAsiaTheme="minorEastAsia" w:hAnsiTheme="minorHAnsi" w:cstheme="minorBidi"/>
              <w:noProof/>
            </w:rPr>
          </w:pPr>
          <w:hyperlink w:anchor="_Toc38230528" w:history="1">
            <w:r w:rsidR="00977E44" w:rsidRPr="00902BA4">
              <w:rPr>
                <w:rStyle w:val="Hyperlink"/>
                <w:rFonts w:ascii="Times New Roman" w:hAnsi="Times New Roman" w:cs="Times New Roman"/>
                <w:noProof/>
                <w:sz w:val="20"/>
                <w:szCs w:val="20"/>
                <w:lang w:val="en-GB"/>
              </w:rPr>
              <w:t>3. Further Information and Contact Details</w:t>
            </w:r>
            <w:r w:rsidR="00977E44" w:rsidRPr="00902BA4">
              <w:rPr>
                <w:rFonts w:ascii="Times New Roman" w:hAnsi="Times New Roman" w:cs="Times New Roman"/>
                <w:noProof/>
                <w:webHidden/>
                <w:sz w:val="20"/>
                <w:szCs w:val="20"/>
              </w:rPr>
              <w:tab/>
            </w:r>
            <w:r w:rsidR="00977E44" w:rsidRPr="00902BA4">
              <w:rPr>
                <w:rFonts w:ascii="Times New Roman" w:hAnsi="Times New Roman" w:cs="Times New Roman"/>
                <w:noProof/>
                <w:webHidden/>
                <w:sz w:val="20"/>
                <w:szCs w:val="20"/>
              </w:rPr>
              <w:fldChar w:fldCharType="begin"/>
            </w:r>
            <w:r w:rsidR="00977E44" w:rsidRPr="00902BA4">
              <w:rPr>
                <w:rFonts w:ascii="Times New Roman" w:hAnsi="Times New Roman" w:cs="Times New Roman"/>
                <w:noProof/>
                <w:webHidden/>
                <w:sz w:val="20"/>
                <w:szCs w:val="20"/>
              </w:rPr>
              <w:instrText xml:space="preserve"> PAGEREF _Toc38230528 \h </w:instrText>
            </w:r>
            <w:r w:rsidR="00977E44" w:rsidRPr="00902BA4">
              <w:rPr>
                <w:rFonts w:ascii="Times New Roman" w:hAnsi="Times New Roman" w:cs="Times New Roman"/>
                <w:noProof/>
                <w:webHidden/>
                <w:sz w:val="20"/>
                <w:szCs w:val="20"/>
              </w:rPr>
            </w:r>
            <w:r w:rsidR="00977E44" w:rsidRPr="00902BA4">
              <w:rPr>
                <w:rFonts w:ascii="Times New Roman" w:hAnsi="Times New Roman" w:cs="Times New Roman"/>
                <w:noProof/>
                <w:webHidden/>
                <w:sz w:val="20"/>
                <w:szCs w:val="20"/>
              </w:rPr>
              <w:fldChar w:fldCharType="separate"/>
            </w:r>
            <w:r w:rsidR="00977E44" w:rsidRPr="00902BA4">
              <w:rPr>
                <w:rFonts w:ascii="Times New Roman" w:hAnsi="Times New Roman" w:cs="Times New Roman"/>
                <w:noProof/>
                <w:webHidden/>
                <w:sz w:val="20"/>
                <w:szCs w:val="20"/>
              </w:rPr>
              <w:t>32</w:t>
            </w:r>
            <w:r w:rsidR="00977E44" w:rsidRPr="00902BA4">
              <w:rPr>
                <w:rFonts w:ascii="Times New Roman" w:hAnsi="Times New Roman" w:cs="Times New Roman"/>
                <w:noProof/>
                <w:webHidden/>
                <w:sz w:val="20"/>
                <w:szCs w:val="20"/>
              </w:rPr>
              <w:fldChar w:fldCharType="end"/>
            </w:r>
          </w:hyperlink>
        </w:p>
        <w:p w14:paraId="4BA5176F" w14:textId="4ACBBAD8" w:rsidR="00E62878" w:rsidRPr="00BC5833" w:rsidRDefault="0090177D" w:rsidP="001357D5">
          <w:pPr>
            <w:spacing w:line="276" w:lineRule="auto"/>
            <w:rPr>
              <w:lang w:val="en-GB"/>
            </w:rPr>
          </w:pPr>
          <w:r w:rsidRPr="00BC5833">
            <w:rPr>
              <w:b/>
              <w:bCs/>
              <w:noProof/>
              <w:lang w:val="en-GB"/>
            </w:rPr>
            <w:fldChar w:fldCharType="end"/>
          </w:r>
        </w:p>
      </w:sdtContent>
    </w:sdt>
    <w:p w14:paraId="1780DBD0" w14:textId="77777777" w:rsidR="00D027E3" w:rsidRPr="00BC5833" w:rsidRDefault="00D027E3" w:rsidP="001357D5">
      <w:pPr>
        <w:spacing w:line="276" w:lineRule="auto"/>
        <w:rPr>
          <w:lang w:val="en-GB"/>
        </w:rPr>
        <w:sectPr w:rsidR="00D027E3" w:rsidRPr="00BC5833">
          <w:footerReference w:type="default" r:id="rId15"/>
          <w:pgSz w:w="11910" w:h="16840"/>
          <w:pgMar w:top="1340" w:right="440" w:bottom="1160" w:left="780" w:header="710" w:footer="964" w:gutter="0"/>
          <w:pgNumType w:start="5"/>
          <w:cols w:space="720"/>
        </w:sectPr>
      </w:pPr>
    </w:p>
    <w:p w14:paraId="457D6FE9" w14:textId="1BB6F837" w:rsidR="00D027E3" w:rsidRPr="002C1DB6" w:rsidRDefault="002C1DB6" w:rsidP="002C1DB6">
      <w:pPr>
        <w:pStyle w:val="Heading3"/>
        <w:rPr>
          <w:sz w:val="30"/>
          <w:szCs w:val="30"/>
          <w:lang w:val="en-GB"/>
        </w:rPr>
      </w:pPr>
      <w:bookmarkStart w:id="15" w:name="1._NON-TECHNICAL_SUMMARY"/>
      <w:bookmarkStart w:id="16" w:name="_Toc38230481"/>
      <w:bookmarkEnd w:id="15"/>
      <w:r w:rsidRPr="002C1DB6">
        <w:rPr>
          <w:sz w:val="30"/>
          <w:szCs w:val="30"/>
          <w:lang w:val="en-GB"/>
        </w:rPr>
        <w:lastRenderedPageBreak/>
        <w:t xml:space="preserve">1. </w:t>
      </w:r>
      <w:r w:rsidR="00DA7EE8" w:rsidRPr="002C1DB6">
        <w:rPr>
          <w:sz w:val="30"/>
          <w:szCs w:val="30"/>
          <w:lang w:val="en-GB"/>
        </w:rPr>
        <w:t>NON-TECHNICALSUMMARY</w:t>
      </w:r>
      <w:bookmarkEnd w:id="16"/>
    </w:p>
    <w:p w14:paraId="783B2412" w14:textId="77777777" w:rsidR="00D027E3" w:rsidRPr="00BC5833" w:rsidRDefault="00D027E3" w:rsidP="001357D5">
      <w:pPr>
        <w:pStyle w:val="BodyText"/>
        <w:spacing w:before="1" w:line="276" w:lineRule="auto"/>
        <w:rPr>
          <w:b/>
          <w:sz w:val="31"/>
          <w:lang w:val="en-GB"/>
        </w:rPr>
      </w:pPr>
    </w:p>
    <w:p w14:paraId="51A80891" w14:textId="455A754B" w:rsidR="00097984" w:rsidRPr="002C1DB6" w:rsidRDefault="002C1DB6" w:rsidP="002C1DB6">
      <w:pPr>
        <w:pStyle w:val="Heading3"/>
        <w:rPr>
          <w:sz w:val="26"/>
          <w:szCs w:val="26"/>
          <w:lang w:val="en-GB"/>
        </w:rPr>
      </w:pPr>
      <w:bookmarkStart w:id="17" w:name="1.1_Introduction"/>
      <w:bookmarkStart w:id="18" w:name="_Toc38230482"/>
      <w:bookmarkEnd w:id="17"/>
      <w:r w:rsidRPr="002C1DB6">
        <w:rPr>
          <w:sz w:val="26"/>
          <w:szCs w:val="26"/>
          <w:lang w:val="en-GB"/>
        </w:rPr>
        <w:t xml:space="preserve">1.1 </w:t>
      </w:r>
      <w:r w:rsidR="00DA7EE8" w:rsidRPr="002C1DB6">
        <w:rPr>
          <w:sz w:val="26"/>
          <w:szCs w:val="26"/>
          <w:lang w:val="en-GB"/>
        </w:rPr>
        <w:t>Introduction</w:t>
      </w:r>
      <w:bookmarkEnd w:id="18"/>
    </w:p>
    <w:p w14:paraId="2C4A0704" w14:textId="77777777" w:rsidR="004B1473" w:rsidRPr="00BC5833" w:rsidRDefault="004B1473" w:rsidP="001357D5">
      <w:pPr>
        <w:adjustRightInd w:val="0"/>
        <w:spacing w:line="276" w:lineRule="auto"/>
        <w:jc w:val="both"/>
        <w:rPr>
          <w:rFonts w:ascii="Times New Roman" w:hAnsi="Times New Roman" w:cs="Times New Roman"/>
          <w:color w:val="000000"/>
          <w:lang w:val="en-GB"/>
        </w:rPr>
      </w:pPr>
    </w:p>
    <w:p w14:paraId="532E9ED6" w14:textId="77777777" w:rsidR="00057A93" w:rsidRPr="005612CC" w:rsidRDefault="00057A93" w:rsidP="00057A93">
      <w:pPr>
        <w:pStyle w:val="BodyText"/>
        <w:spacing w:before="2" w:line="276" w:lineRule="auto"/>
        <w:jc w:val="both"/>
        <w:rPr>
          <w:rFonts w:ascii="Times New Roman" w:eastAsiaTheme="minorHAnsi" w:hAnsi="Times New Roman" w:cs="Times New Roman"/>
          <w:color w:val="000000"/>
          <w:sz w:val="24"/>
          <w:szCs w:val="24"/>
        </w:rPr>
      </w:pPr>
      <w:r w:rsidRPr="005612CC">
        <w:rPr>
          <w:rFonts w:ascii="Times New Roman" w:eastAsiaTheme="minorHAnsi" w:hAnsi="Times New Roman" w:cs="Times New Roman"/>
          <w:color w:val="000000"/>
          <w:sz w:val="24"/>
          <w:szCs w:val="24"/>
        </w:rPr>
        <w:t xml:space="preserve">The Agriculture and Rural Development Project (ARDP) is implemented by the Additional Financing Agreement between the Republic of Kosovo and the International Development Association (Credit number 6017-XK). The development objective of the project is to improve productivity of and access to markets by project beneficiaries in the horticulture and livestock subsectors of Kosovo through the implementation of selected measures of its agricultural strategy and strengthen the institutional capacity of the Ministry of Agriculture, Forestry and Rural Development. </w:t>
      </w:r>
    </w:p>
    <w:p w14:paraId="084177C2" w14:textId="1A891E4E" w:rsidR="00D027E3" w:rsidRDefault="00057A93" w:rsidP="00057A93">
      <w:pPr>
        <w:pStyle w:val="BodyText"/>
        <w:spacing w:before="2" w:line="276" w:lineRule="auto"/>
        <w:jc w:val="both"/>
        <w:rPr>
          <w:rFonts w:ascii="Times New Roman" w:eastAsiaTheme="minorHAnsi" w:hAnsi="Times New Roman" w:cs="Times New Roman"/>
          <w:color w:val="000000"/>
          <w:sz w:val="24"/>
          <w:szCs w:val="24"/>
        </w:rPr>
      </w:pPr>
      <w:r w:rsidRPr="005612CC">
        <w:rPr>
          <w:rFonts w:ascii="Times New Roman" w:eastAsiaTheme="minorHAnsi" w:hAnsi="Times New Roman" w:cs="Times New Roman"/>
          <w:color w:val="000000"/>
          <w:sz w:val="24"/>
          <w:szCs w:val="24"/>
        </w:rPr>
        <w:t xml:space="preserve">In the frame of the Agriculture and Rural Development Project (ARDP) a Feasibility Study for the Rehabilitation Works in the </w:t>
      </w:r>
      <w:proofErr w:type="spellStart"/>
      <w:r w:rsidRPr="005612CC">
        <w:rPr>
          <w:rFonts w:ascii="Times New Roman" w:eastAsiaTheme="minorHAnsi" w:hAnsi="Times New Roman" w:cs="Times New Roman"/>
          <w:color w:val="000000"/>
          <w:sz w:val="24"/>
          <w:szCs w:val="24"/>
        </w:rPr>
        <w:t>Radoniqi-Dukagjini</w:t>
      </w:r>
      <w:proofErr w:type="spellEnd"/>
      <w:r w:rsidRPr="005612CC">
        <w:rPr>
          <w:rFonts w:ascii="Times New Roman" w:eastAsiaTheme="minorHAnsi" w:hAnsi="Times New Roman" w:cs="Times New Roman"/>
          <w:color w:val="000000"/>
          <w:sz w:val="24"/>
          <w:szCs w:val="24"/>
        </w:rPr>
        <w:t xml:space="preserve"> Irrigation Scheme (KARP-CS-5) has been prepared including the planning of construction works to improve and modernize the scheme. The project is going to be implemented by the Ministry of Agriculture, Forestry and Rural Development (MAFRD) jointly with </w:t>
      </w:r>
      <w:proofErr w:type="spellStart"/>
      <w:r w:rsidRPr="005612CC">
        <w:rPr>
          <w:rFonts w:ascii="Times New Roman" w:eastAsiaTheme="minorHAnsi" w:hAnsi="Times New Roman" w:cs="Times New Roman"/>
          <w:color w:val="000000"/>
          <w:sz w:val="24"/>
          <w:szCs w:val="24"/>
        </w:rPr>
        <w:t>Radoniqi-Dukagjini</w:t>
      </w:r>
      <w:proofErr w:type="spellEnd"/>
      <w:r w:rsidRPr="005612CC">
        <w:rPr>
          <w:rFonts w:ascii="Times New Roman" w:eastAsiaTheme="minorHAnsi" w:hAnsi="Times New Roman" w:cs="Times New Roman"/>
          <w:color w:val="000000"/>
          <w:sz w:val="24"/>
          <w:szCs w:val="24"/>
        </w:rPr>
        <w:t xml:space="preserve"> Irrigation Company as main stakeholder supported by the ARDP-PIU. Project value is estimated to be 5.4 million Euros while implementation timeframe is foreseen to be 16 months upon contract signature.</w:t>
      </w:r>
    </w:p>
    <w:p w14:paraId="195C5CD9" w14:textId="77777777" w:rsidR="00BC6687" w:rsidRPr="005612CC" w:rsidRDefault="00BC6687" w:rsidP="00057A93">
      <w:pPr>
        <w:pStyle w:val="BodyText"/>
        <w:spacing w:before="2" w:line="276" w:lineRule="auto"/>
        <w:jc w:val="both"/>
        <w:rPr>
          <w:rFonts w:ascii="Times New Roman" w:hAnsi="Times New Roman" w:cs="Times New Roman"/>
          <w:sz w:val="24"/>
          <w:szCs w:val="24"/>
          <w:lang w:val="en-GB"/>
        </w:rPr>
      </w:pPr>
    </w:p>
    <w:p w14:paraId="2B2E4DC8" w14:textId="0B7FEAAC" w:rsidR="00097984" w:rsidRPr="002C1DB6" w:rsidRDefault="002C1DB6" w:rsidP="002C1DB6">
      <w:pPr>
        <w:pStyle w:val="Heading3"/>
        <w:rPr>
          <w:sz w:val="26"/>
          <w:szCs w:val="26"/>
          <w:lang w:val="en-GB"/>
        </w:rPr>
      </w:pPr>
      <w:bookmarkStart w:id="19" w:name="_Toc38230483"/>
      <w:r w:rsidRPr="002C1DB6">
        <w:rPr>
          <w:sz w:val="26"/>
          <w:szCs w:val="26"/>
          <w:lang w:val="en-GB"/>
        </w:rPr>
        <w:t xml:space="preserve">1.2 </w:t>
      </w:r>
      <w:r w:rsidR="00097984" w:rsidRPr="002C1DB6">
        <w:rPr>
          <w:sz w:val="26"/>
          <w:szCs w:val="26"/>
          <w:lang w:val="en-GB"/>
        </w:rPr>
        <w:t>Location</w:t>
      </w:r>
      <w:bookmarkEnd w:id="19"/>
    </w:p>
    <w:p w14:paraId="204C6D2D" w14:textId="77777777" w:rsidR="00097984" w:rsidRPr="00097984" w:rsidRDefault="00097984" w:rsidP="001357D5">
      <w:pPr>
        <w:pStyle w:val="Heading2"/>
        <w:tabs>
          <w:tab w:val="left" w:pos="1712"/>
        </w:tabs>
        <w:spacing w:before="1" w:line="276" w:lineRule="auto"/>
        <w:ind w:left="360"/>
        <w:rPr>
          <w:sz w:val="24"/>
          <w:szCs w:val="24"/>
          <w:lang w:val="en-GB"/>
        </w:rPr>
      </w:pPr>
    </w:p>
    <w:p w14:paraId="607FEA56" w14:textId="77777777" w:rsidR="00057A93" w:rsidRPr="00057A93" w:rsidRDefault="00057A93" w:rsidP="00057A93">
      <w:pPr>
        <w:pStyle w:val="Default"/>
        <w:spacing w:line="276" w:lineRule="auto"/>
      </w:pPr>
      <w:proofErr w:type="spellStart"/>
      <w:r w:rsidRPr="00057A93">
        <w:t>Radoniqi-Dukagjini</w:t>
      </w:r>
      <w:proofErr w:type="spellEnd"/>
      <w:r w:rsidRPr="00057A93">
        <w:t xml:space="preserve"> Irrigation Scheme (RDIS) covers two separate irrigation infrastructures, which together represents the Regional Irrigation Scheme “</w:t>
      </w:r>
      <w:proofErr w:type="spellStart"/>
      <w:r w:rsidRPr="00057A93">
        <w:t>Radoniqi-Dukagjini</w:t>
      </w:r>
      <w:proofErr w:type="spellEnd"/>
      <w:r w:rsidRPr="00057A93">
        <w:t xml:space="preserve">” as one integral irrigation system. Both schemes are operating on separate basis, as two different working units. The schemes are located in the different municipalities with different manners of water supplying for irrigation. Namely, the </w:t>
      </w:r>
      <w:proofErr w:type="spellStart"/>
      <w:r w:rsidRPr="00057A93">
        <w:t>Radoniqi</w:t>
      </w:r>
      <w:proofErr w:type="spellEnd"/>
      <w:r w:rsidRPr="00057A93">
        <w:t xml:space="preserve"> irrigation scheme is located in the territory of Gjakova and </w:t>
      </w:r>
      <w:proofErr w:type="spellStart"/>
      <w:r w:rsidRPr="00057A93">
        <w:t>Rahoveci</w:t>
      </w:r>
      <w:proofErr w:type="spellEnd"/>
      <w:r w:rsidRPr="00057A93">
        <w:t xml:space="preserve"> municipalities and the intake structure is Dam </w:t>
      </w:r>
      <w:proofErr w:type="spellStart"/>
      <w:r w:rsidRPr="00057A93">
        <w:t>Radoniqi</w:t>
      </w:r>
      <w:proofErr w:type="spellEnd"/>
      <w:r w:rsidRPr="00057A93">
        <w:t xml:space="preserve"> in the municipalities of Gjakova and </w:t>
      </w:r>
      <w:proofErr w:type="spellStart"/>
      <w:r w:rsidRPr="00057A93">
        <w:t>Rahoveci</w:t>
      </w:r>
      <w:proofErr w:type="spellEnd"/>
      <w:r w:rsidRPr="00057A93">
        <w:t xml:space="preserve"> with irrigated area of 8,600 ha. The </w:t>
      </w:r>
      <w:proofErr w:type="spellStart"/>
      <w:r w:rsidRPr="00057A93">
        <w:t>Dukagjini</w:t>
      </w:r>
      <w:proofErr w:type="spellEnd"/>
      <w:r w:rsidRPr="00057A93">
        <w:t xml:space="preserve"> irrigation scheme is located in the Municipality of </w:t>
      </w:r>
      <w:proofErr w:type="spellStart"/>
      <w:r w:rsidRPr="00057A93">
        <w:t>Prizren</w:t>
      </w:r>
      <w:proofErr w:type="spellEnd"/>
      <w:r w:rsidRPr="00057A93">
        <w:t xml:space="preserve"> with area of 5,000 ha and the water is captured directly from River </w:t>
      </w:r>
      <w:proofErr w:type="spellStart"/>
      <w:r w:rsidRPr="00057A93">
        <w:t>Lumbardhi</w:t>
      </w:r>
      <w:proofErr w:type="spellEnd"/>
      <w:r w:rsidRPr="00057A93">
        <w:t xml:space="preserve"> </w:t>
      </w:r>
      <w:proofErr w:type="spellStart"/>
      <w:r w:rsidRPr="00057A93">
        <w:t>i</w:t>
      </w:r>
      <w:proofErr w:type="spellEnd"/>
      <w:r w:rsidRPr="00057A93">
        <w:t xml:space="preserve"> </w:t>
      </w:r>
      <w:proofErr w:type="spellStart"/>
      <w:r w:rsidRPr="00057A93">
        <w:t>Prizrenit</w:t>
      </w:r>
      <w:proofErr w:type="spellEnd"/>
      <w:r w:rsidRPr="00057A93">
        <w:t>.</w:t>
      </w:r>
    </w:p>
    <w:p w14:paraId="264DDB7B" w14:textId="77777777" w:rsidR="00057A93" w:rsidRPr="00057A93" w:rsidRDefault="00057A93" w:rsidP="00057A93">
      <w:pPr>
        <w:pStyle w:val="Default"/>
        <w:spacing w:line="276" w:lineRule="auto"/>
      </w:pPr>
      <w:r w:rsidRPr="00057A93">
        <w:rPr>
          <w:noProof/>
        </w:rPr>
        <w:lastRenderedPageBreak/>
        <w:drawing>
          <wp:inline distT="0" distB="0" distL="0" distR="0" wp14:anchorId="0C93A624" wp14:editId="6F6BD498">
            <wp:extent cx="6064201"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48" b="2128"/>
                    <a:stretch/>
                  </pic:blipFill>
                  <pic:spPr bwMode="auto">
                    <a:xfrm>
                      <a:off x="0" y="0"/>
                      <a:ext cx="6071386" cy="3909877"/>
                    </a:xfrm>
                    <a:prstGeom prst="rect">
                      <a:avLst/>
                    </a:prstGeom>
                    <a:noFill/>
                    <a:ln>
                      <a:noFill/>
                    </a:ln>
                    <a:extLst>
                      <a:ext uri="{53640926-AAD7-44D8-BBD7-CCE9431645EC}">
                        <a14:shadowObscured xmlns:a14="http://schemas.microsoft.com/office/drawing/2010/main"/>
                      </a:ext>
                    </a:extLst>
                  </pic:spPr>
                </pic:pic>
              </a:graphicData>
            </a:graphic>
          </wp:inline>
        </w:drawing>
      </w:r>
    </w:p>
    <w:p w14:paraId="13E9D4C1" w14:textId="77777777" w:rsidR="00057A93" w:rsidRPr="00057A93" w:rsidRDefault="00057A93" w:rsidP="00057A93">
      <w:pPr>
        <w:pStyle w:val="Default"/>
        <w:rPr>
          <w:b/>
          <w:bCs/>
        </w:rPr>
      </w:pPr>
      <w:bookmarkStart w:id="20" w:name="_Toc23322099"/>
      <w:r w:rsidRPr="00057A93">
        <w:rPr>
          <w:b/>
          <w:bCs/>
        </w:rPr>
        <w:t xml:space="preserve">Figure </w:t>
      </w:r>
      <w:r w:rsidRPr="00057A93">
        <w:rPr>
          <w:b/>
          <w:bCs/>
        </w:rPr>
        <w:fldChar w:fldCharType="begin"/>
      </w:r>
      <w:r w:rsidRPr="00057A93">
        <w:rPr>
          <w:b/>
          <w:bCs/>
        </w:rPr>
        <w:instrText xml:space="preserve"> SEQ Figure \* ARABIC </w:instrText>
      </w:r>
      <w:r w:rsidRPr="00057A93">
        <w:rPr>
          <w:b/>
          <w:bCs/>
        </w:rPr>
        <w:fldChar w:fldCharType="separate"/>
      </w:r>
      <w:r w:rsidRPr="00057A93">
        <w:rPr>
          <w:b/>
          <w:bCs/>
        </w:rPr>
        <w:t>1</w:t>
      </w:r>
      <w:r w:rsidRPr="00057A93">
        <w:fldChar w:fldCharType="end"/>
      </w:r>
      <w:r w:rsidRPr="00057A93">
        <w:rPr>
          <w:b/>
          <w:bCs/>
        </w:rPr>
        <w:t xml:space="preserve"> </w:t>
      </w:r>
      <w:bookmarkEnd w:id="20"/>
      <w:r w:rsidRPr="00057A93">
        <w:rPr>
          <w:bCs/>
        </w:rPr>
        <w:t xml:space="preserve">Irrigation scheme </w:t>
      </w:r>
      <w:proofErr w:type="spellStart"/>
      <w:r w:rsidRPr="00057A93">
        <w:rPr>
          <w:bCs/>
        </w:rPr>
        <w:t>Radoniqi-Dukagjini</w:t>
      </w:r>
      <w:proofErr w:type="spellEnd"/>
      <w:r w:rsidRPr="00057A93">
        <w:rPr>
          <w:bCs/>
        </w:rPr>
        <w:t xml:space="preserve"> (</w:t>
      </w:r>
      <w:r w:rsidRPr="00057A93">
        <w:rPr>
          <w:bCs/>
          <w:i/>
        </w:rPr>
        <w:t xml:space="preserve">source: Feasibility Study for the Rehabilitation Works in the </w:t>
      </w:r>
      <w:proofErr w:type="spellStart"/>
      <w:r w:rsidRPr="00057A93">
        <w:rPr>
          <w:bCs/>
          <w:i/>
        </w:rPr>
        <w:t>Radoniqi-Dukagjini</w:t>
      </w:r>
      <w:proofErr w:type="spellEnd"/>
      <w:r w:rsidRPr="00057A93">
        <w:rPr>
          <w:bCs/>
          <w:i/>
        </w:rPr>
        <w:t xml:space="preserve"> Irrigation Scheme</w:t>
      </w:r>
      <w:r w:rsidRPr="00057A93">
        <w:rPr>
          <w:bCs/>
        </w:rPr>
        <w:t>)</w:t>
      </w:r>
    </w:p>
    <w:p w14:paraId="1EFBCEEC" w14:textId="4017B4C4" w:rsidR="00AC6F45" w:rsidRDefault="00AC6F45" w:rsidP="001357D5">
      <w:pPr>
        <w:pStyle w:val="Default"/>
        <w:spacing w:line="276" w:lineRule="auto"/>
        <w:rPr>
          <w:sz w:val="23"/>
          <w:szCs w:val="23"/>
        </w:rPr>
      </w:pPr>
    </w:p>
    <w:p w14:paraId="687E9972" w14:textId="5BD186E0" w:rsidR="000D3BA9" w:rsidRDefault="000D3BA9" w:rsidP="001357D5">
      <w:pPr>
        <w:pStyle w:val="Default"/>
        <w:spacing w:line="276" w:lineRule="auto"/>
        <w:rPr>
          <w:sz w:val="23"/>
          <w:szCs w:val="23"/>
        </w:rPr>
      </w:pPr>
    </w:p>
    <w:p w14:paraId="10301EC3" w14:textId="2118DB16" w:rsidR="000D3BA9" w:rsidRDefault="000D3BA9" w:rsidP="001357D5">
      <w:pPr>
        <w:pStyle w:val="Default"/>
        <w:spacing w:line="276" w:lineRule="auto"/>
        <w:rPr>
          <w:sz w:val="23"/>
          <w:szCs w:val="23"/>
        </w:rPr>
      </w:pPr>
    </w:p>
    <w:p w14:paraId="51998FF7" w14:textId="0B34E0AF" w:rsidR="000D3BA9" w:rsidRDefault="000D3BA9" w:rsidP="001357D5">
      <w:pPr>
        <w:pStyle w:val="Default"/>
        <w:spacing w:line="276" w:lineRule="auto"/>
        <w:rPr>
          <w:sz w:val="23"/>
          <w:szCs w:val="23"/>
        </w:rPr>
      </w:pPr>
    </w:p>
    <w:p w14:paraId="069C46E9" w14:textId="34590800" w:rsidR="000D3BA9" w:rsidRDefault="000D3BA9" w:rsidP="001357D5">
      <w:pPr>
        <w:pStyle w:val="Default"/>
        <w:spacing w:line="276" w:lineRule="auto"/>
        <w:rPr>
          <w:sz w:val="23"/>
          <w:szCs w:val="23"/>
        </w:rPr>
      </w:pPr>
    </w:p>
    <w:p w14:paraId="5694BA0C" w14:textId="22B2343B" w:rsidR="000D3BA9" w:rsidRDefault="000D3BA9" w:rsidP="001357D5">
      <w:pPr>
        <w:pStyle w:val="Default"/>
        <w:spacing w:line="276" w:lineRule="auto"/>
        <w:rPr>
          <w:sz w:val="23"/>
          <w:szCs w:val="23"/>
        </w:rPr>
      </w:pPr>
    </w:p>
    <w:p w14:paraId="298A750E" w14:textId="3FB967B6" w:rsidR="000D3BA9" w:rsidRDefault="000D3BA9" w:rsidP="001357D5">
      <w:pPr>
        <w:pStyle w:val="Default"/>
        <w:spacing w:line="276" w:lineRule="auto"/>
        <w:rPr>
          <w:sz w:val="23"/>
          <w:szCs w:val="23"/>
        </w:rPr>
      </w:pPr>
    </w:p>
    <w:p w14:paraId="46CC91D9" w14:textId="31041EC7" w:rsidR="000D3BA9" w:rsidRDefault="000D3BA9" w:rsidP="001357D5">
      <w:pPr>
        <w:pStyle w:val="Default"/>
        <w:spacing w:line="276" w:lineRule="auto"/>
        <w:rPr>
          <w:sz w:val="23"/>
          <w:szCs w:val="23"/>
        </w:rPr>
      </w:pPr>
    </w:p>
    <w:p w14:paraId="061D962F" w14:textId="38172D0A" w:rsidR="000D3BA9" w:rsidRDefault="000D3BA9" w:rsidP="001357D5">
      <w:pPr>
        <w:pStyle w:val="Default"/>
        <w:spacing w:line="276" w:lineRule="auto"/>
        <w:rPr>
          <w:sz w:val="23"/>
          <w:szCs w:val="23"/>
        </w:rPr>
      </w:pPr>
    </w:p>
    <w:p w14:paraId="6C27B9AA" w14:textId="4B0A9137" w:rsidR="000D3BA9" w:rsidRDefault="000D3BA9" w:rsidP="001357D5">
      <w:pPr>
        <w:pStyle w:val="Default"/>
        <w:spacing w:line="276" w:lineRule="auto"/>
        <w:rPr>
          <w:sz w:val="23"/>
          <w:szCs w:val="23"/>
        </w:rPr>
      </w:pPr>
    </w:p>
    <w:p w14:paraId="6F71B887" w14:textId="78C1132B" w:rsidR="000D3BA9" w:rsidRDefault="000D3BA9" w:rsidP="001357D5">
      <w:pPr>
        <w:pStyle w:val="Default"/>
        <w:spacing w:line="276" w:lineRule="auto"/>
        <w:rPr>
          <w:sz w:val="23"/>
          <w:szCs w:val="23"/>
        </w:rPr>
      </w:pPr>
    </w:p>
    <w:p w14:paraId="220949D7" w14:textId="59628243" w:rsidR="000D3BA9" w:rsidRDefault="000D3BA9" w:rsidP="001357D5">
      <w:pPr>
        <w:pStyle w:val="Default"/>
        <w:spacing w:line="276" w:lineRule="auto"/>
        <w:rPr>
          <w:sz w:val="23"/>
          <w:szCs w:val="23"/>
        </w:rPr>
      </w:pPr>
    </w:p>
    <w:p w14:paraId="332C3748" w14:textId="4251910F" w:rsidR="000D3BA9" w:rsidRDefault="000D3BA9" w:rsidP="001357D5">
      <w:pPr>
        <w:pStyle w:val="Default"/>
        <w:spacing w:line="276" w:lineRule="auto"/>
        <w:rPr>
          <w:sz w:val="23"/>
          <w:szCs w:val="23"/>
        </w:rPr>
      </w:pPr>
    </w:p>
    <w:p w14:paraId="4E36C65D" w14:textId="2664B66D" w:rsidR="000D3BA9" w:rsidRDefault="000D3BA9" w:rsidP="001357D5">
      <w:pPr>
        <w:pStyle w:val="Default"/>
        <w:spacing w:line="276" w:lineRule="auto"/>
        <w:rPr>
          <w:sz w:val="23"/>
          <w:szCs w:val="23"/>
        </w:rPr>
      </w:pPr>
    </w:p>
    <w:p w14:paraId="3D3E05EE" w14:textId="0BDC09E5" w:rsidR="00AC6F45" w:rsidRDefault="00AC6F45" w:rsidP="001357D5">
      <w:pPr>
        <w:pStyle w:val="Default"/>
        <w:spacing w:line="276" w:lineRule="auto"/>
        <w:rPr>
          <w:sz w:val="23"/>
          <w:szCs w:val="23"/>
        </w:rPr>
      </w:pPr>
    </w:p>
    <w:p w14:paraId="722F8167" w14:textId="23843911" w:rsidR="00CF5E87" w:rsidRDefault="00CF5E87" w:rsidP="001357D5">
      <w:pPr>
        <w:pStyle w:val="Default"/>
        <w:spacing w:line="276" w:lineRule="auto"/>
        <w:rPr>
          <w:sz w:val="23"/>
          <w:szCs w:val="23"/>
        </w:rPr>
      </w:pPr>
    </w:p>
    <w:p w14:paraId="228E0357" w14:textId="3D22E2FE" w:rsidR="00CF5E87" w:rsidRDefault="00CF5E87" w:rsidP="001357D5">
      <w:pPr>
        <w:pStyle w:val="Default"/>
        <w:spacing w:line="276" w:lineRule="auto"/>
        <w:rPr>
          <w:sz w:val="23"/>
          <w:szCs w:val="23"/>
        </w:rPr>
      </w:pPr>
    </w:p>
    <w:p w14:paraId="7E6B0190" w14:textId="6A27E29A" w:rsidR="00CF5E87" w:rsidRDefault="00CF5E87" w:rsidP="001357D5">
      <w:pPr>
        <w:pStyle w:val="Default"/>
        <w:spacing w:line="276" w:lineRule="auto"/>
        <w:rPr>
          <w:sz w:val="23"/>
          <w:szCs w:val="23"/>
        </w:rPr>
      </w:pPr>
    </w:p>
    <w:p w14:paraId="712F1130" w14:textId="0E6B821A" w:rsidR="00AC6F45" w:rsidRDefault="00AC6F45" w:rsidP="001357D5">
      <w:pPr>
        <w:pStyle w:val="BodyText"/>
        <w:spacing w:before="2" w:line="276" w:lineRule="auto"/>
        <w:rPr>
          <w:rFonts w:ascii="Times New Roman" w:hAnsi="Times New Roman" w:cs="Times New Roman"/>
          <w:sz w:val="22"/>
          <w:szCs w:val="22"/>
          <w:lang w:val="en-GB"/>
        </w:rPr>
      </w:pPr>
    </w:p>
    <w:p w14:paraId="1EF20952" w14:textId="77777777" w:rsidR="00057A93" w:rsidRDefault="00057A93" w:rsidP="001357D5">
      <w:pPr>
        <w:pStyle w:val="BodyText"/>
        <w:spacing w:before="2" w:line="276" w:lineRule="auto"/>
        <w:rPr>
          <w:rFonts w:ascii="Times New Roman" w:hAnsi="Times New Roman" w:cs="Times New Roman"/>
          <w:sz w:val="22"/>
          <w:szCs w:val="22"/>
          <w:lang w:val="en-GB"/>
        </w:rPr>
      </w:pPr>
    </w:p>
    <w:p w14:paraId="465C63E9" w14:textId="77777777" w:rsidR="00057A93" w:rsidRDefault="00057A93" w:rsidP="001357D5">
      <w:pPr>
        <w:pStyle w:val="BodyText"/>
        <w:spacing w:before="2" w:line="276" w:lineRule="auto"/>
        <w:rPr>
          <w:rFonts w:ascii="Times New Roman" w:hAnsi="Times New Roman" w:cs="Times New Roman"/>
          <w:sz w:val="22"/>
          <w:szCs w:val="22"/>
          <w:lang w:val="en-GB"/>
        </w:rPr>
      </w:pPr>
    </w:p>
    <w:p w14:paraId="529BF5F0" w14:textId="6BF059B8" w:rsidR="00D027E3" w:rsidRPr="002C1DB6" w:rsidRDefault="002C1DB6" w:rsidP="002C1DB6">
      <w:pPr>
        <w:pStyle w:val="Heading3"/>
        <w:rPr>
          <w:sz w:val="26"/>
          <w:szCs w:val="26"/>
          <w:lang w:val="en-GB"/>
        </w:rPr>
      </w:pPr>
      <w:bookmarkStart w:id="21" w:name="_Toc38230484"/>
      <w:r>
        <w:rPr>
          <w:sz w:val="26"/>
          <w:szCs w:val="26"/>
          <w:lang w:val="en-GB"/>
        </w:rPr>
        <w:lastRenderedPageBreak/>
        <w:t xml:space="preserve">1.3 </w:t>
      </w:r>
      <w:r w:rsidR="00B15402" w:rsidRPr="002C1DB6">
        <w:rPr>
          <w:sz w:val="26"/>
          <w:szCs w:val="26"/>
          <w:lang w:val="en-GB"/>
        </w:rPr>
        <w:t>Project description</w:t>
      </w:r>
      <w:bookmarkEnd w:id="21"/>
    </w:p>
    <w:p w14:paraId="4436D553" w14:textId="77777777" w:rsidR="00D027E3" w:rsidRPr="00BC5833" w:rsidRDefault="00D027E3" w:rsidP="001357D5">
      <w:pPr>
        <w:pStyle w:val="BodyText"/>
        <w:spacing w:line="276" w:lineRule="auto"/>
        <w:ind w:left="1080" w:hanging="990"/>
        <w:rPr>
          <w:b/>
          <w:sz w:val="26"/>
          <w:szCs w:val="26"/>
          <w:lang w:val="en-GB"/>
        </w:rPr>
      </w:pPr>
    </w:p>
    <w:p w14:paraId="38BA25E3" w14:textId="77777777" w:rsidR="00057A93" w:rsidRPr="005612CC" w:rsidRDefault="00057A93" w:rsidP="00057A93">
      <w:pPr>
        <w:pStyle w:val="Default"/>
        <w:spacing w:line="276" w:lineRule="auto"/>
        <w:jc w:val="both"/>
      </w:pPr>
      <w:bookmarkStart w:id="22" w:name="1.2.1_Rationale_of_the_project"/>
      <w:bookmarkEnd w:id="22"/>
      <w:proofErr w:type="spellStart"/>
      <w:r w:rsidRPr="005612CC">
        <w:t>Radoniqi</w:t>
      </w:r>
      <w:proofErr w:type="spellEnd"/>
      <w:r w:rsidRPr="005612CC">
        <w:t xml:space="preserve"> system is situated in the Municipality of Gjakova located in the south-western part of Kosovo. It covers urban area of 13.19km² and municipal area of 586.91km². According to the 2011 census, the resident population was 94,556, of which urban inhabitants numbered 40,827 and rural 53,729. The city of Gjakova is the municipal </w:t>
      </w:r>
      <w:proofErr w:type="spellStart"/>
      <w:r w:rsidRPr="005612CC">
        <w:t>centre</w:t>
      </w:r>
      <w:proofErr w:type="spellEnd"/>
      <w:r w:rsidRPr="005612CC">
        <w:t xml:space="preserve">. Municipality of Gjakova built an economy based on farming and agriculture, lower trade and some types of manufacturing workshops which mainly produce for the needs of city-based products as imported cases. The irrigation system </w:t>
      </w:r>
      <w:proofErr w:type="spellStart"/>
      <w:r w:rsidRPr="005612CC">
        <w:t>Radoniqi</w:t>
      </w:r>
      <w:proofErr w:type="spellEnd"/>
      <w:r w:rsidRPr="005612CC">
        <w:t xml:space="preserve"> construction started in 1977 and it was completed in 1986. Despite all of the challenges faced in the irrigation sector, as a whole this is the best performing scheme in the country, it represents the largest share of actual irrigated area and most of the high value crop production    . The main crops grown under the </w:t>
      </w:r>
      <w:proofErr w:type="spellStart"/>
      <w:r w:rsidRPr="005612CC">
        <w:t>Radoniqi</w:t>
      </w:r>
      <w:proofErr w:type="spellEnd"/>
      <w:r w:rsidRPr="005612CC">
        <w:t xml:space="preserve"> irrigation scheme are vegetables (peppers, tomatoes, cucumber), corn, fodder crops. Wheat may be irrigated once a year in May, only if there is insufficient water in the soil. Silage corn and vegetables may also be irrigated as secondary crops after harvest.</w:t>
      </w:r>
    </w:p>
    <w:p w14:paraId="5108BB72" w14:textId="77777777" w:rsidR="00057A93" w:rsidRPr="005612CC" w:rsidRDefault="00057A93" w:rsidP="00057A93">
      <w:pPr>
        <w:pStyle w:val="Default"/>
        <w:spacing w:line="276" w:lineRule="auto"/>
        <w:jc w:val="both"/>
      </w:pPr>
    </w:p>
    <w:p w14:paraId="584C46B0" w14:textId="4B7457D8" w:rsidR="00057A93" w:rsidRPr="005612CC" w:rsidRDefault="00057A93" w:rsidP="00057A93">
      <w:pPr>
        <w:pStyle w:val="Default"/>
        <w:spacing w:line="276" w:lineRule="auto"/>
        <w:jc w:val="both"/>
      </w:pPr>
      <w:r w:rsidRPr="005612CC">
        <w:t xml:space="preserve">The </w:t>
      </w:r>
      <w:proofErr w:type="spellStart"/>
      <w:r w:rsidRPr="005612CC">
        <w:t>Radoniqi</w:t>
      </w:r>
      <w:proofErr w:type="spellEnd"/>
      <w:r w:rsidRPr="005612CC">
        <w:t xml:space="preserve"> irrigation scheme is located in the </w:t>
      </w:r>
      <w:proofErr w:type="spellStart"/>
      <w:r w:rsidRPr="005612CC">
        <w:t>centre</w:t>
      </w:r>
      <w:proofErr w:type="spellEnd"/>
      <w:r w:rsidRPr="005612CC">
        <w:t xml:space="preserve"> part of the municipality. The original project design of the irrigation scheme was planned to cover a total area of about 21,000 hectares. The construction of the scheme was planned to be realized in two Phases, Phase 1 with total area of 10.250 ha and Phase 2 with total area of 10,750ha.</w:t>
      </w:r>
    </w:p>
    <w:p w14:paraId="0140A3E2" w14:textId="2BC4BCB3" w:rsidR="00057A93" w:rsidRPr="005612CC" w:rsidRDefault="00057A93" w:rsidP="00057A93">
      <w:pPr>
        <w:pStyle w:val="Default"/>
        <w:spacing w:line="276" w:lineRule="auto"/>
        <w:jc w:val="both"/>
      </w:pPr>
      <w:r w:rsidRPr="005612CC">
        <w:t>The first Phase was completed in 1986, but until now, Phase 2 has not been realized. Subsystems of Phase 1 were constructed in phases.</w:t>
      </w:r>
    </w:p>
    <w:p w14:paraId="27DBD5B1" w14:textId="05C779FE" w:rsidR="00057A93" w:rsidRPr="005612CC" w:rsidRDefault="00057A93" w:rsidP="00057A93">
      <w:pPr>
        <w:pStyle w:val="Default"/>
        <w:spacing w:line="276" w:lineRule="auto"/>
        <w:jc w:val="both"/>
      </w:pPr>
      <w:r w:rsidRPr="005612CC">
        <w:t xml:space="preserve">For the water needs of the region, dam </w:t>
      </w:r>
      <w:proofErr w:type="spellStart"/>
      <w:r w:rsidRPr="005612CC">
        <w:t>Radoniqi</w:t>
      </w:r>
      <w:proofErr w:type="spellEnd"/>
      <w:r w:rsidRPr="005612CC">
        <w:t xml:space="preserve"> was </w:t>
      </w:r>
      <w:r w:rsidR="005612CC" w:rsidRPr="005612CC">
        <w:t>built,</w:t>
      </w:r>
      <w:r w:rsidRPr="005612CC">
        <w:t xml:space="preserve"> that forms the Lake </w:t>
      </w:r>
      <w:proofErr w:type="spellStart"/>
      <w:r w:rsidRPr="005612CC">
        <w:t>Radoniqi</w:t>
      </w:r>
      <w:proofErr w:type="spellEnd"/>
      <w:r w:rsidRPr="005612CC">
        <w:t xml:space="preserve">. This dam was built to meet the water demands of the </w:t>
      </w:r>
      <w:proofErr w:type="spellStart"/>
      <w:r w:rsidRPr="005612CC">
        <w:t>Radoniqi</w:t>
      </w:r>
      <w:proofErr w:type="spellEnd"/>
      <w:r w:rsidRPr="005612CC">
        <w:t xml:space="preserve"> scheme (Phase 1 and 2) as well to meet the water supply demands for Gjakova, </w:t>
      </w:r>
      <w:proofErr w:type="spellStart"/>
      <w:r w:rsidRPr="005612CC">
        <w:t>Rahovec</w:t>
      </w:r>
      <w:proofErr w:type="spellEnd"/>
      <w:r w:rsidRPr="005612CC">
        <w:t xml:space="preserve"> and other settlements in this region.</w:t>
      </w:r>
    </w:p>
    <w:p w14:paraId="650D5A58" w14:textId="0830665F" w:rsidR="00CF5E87" w:rsidRPr="005612CC" w:rsidRDefault="00057A93" w:rsidP="00057A93">
      <w:pPr>
        <w:pStyle w:val="Default"/>
        <w:spacing w:line="276" w:lineRule="auto"/>
        <w:jc w:val="both"/>
      </w:pPr>
      <w:r w:rsidRPr="005612CC">
        <w:t xml:space="preserve">The main goal of the Project is to improve irrigation conditions by rehabilitation and modernization of irrigation scheme which is managed by </w:t>
      </w:r>
      <w:proofErr w:type="spellStart"/>
      <w:r w:rsidRPr="005612CC">
        <w:t>Radoniqi</w:t>
      </w:r>
      <w:proofErr w:type="spellEnd"/>
      <w:r w:rsidRPr="005612CC">
        <w:t xml:space="preserve"> – </w:t>
      </w:r>
      <w:proofErr w:type="spellStart"/>
      <w:r w:rsidRPr="005612CC">
        <w:t>Dukagjini</w:t>
      </w:r>
      <w:proofErr w:type="spellEnd"/>
      <w:r w:rsidRPr="005612CC">
        <w:t xml:space="preserve"> irrigation Company with command irrigable area of 9,350 ha located in Gjakova and </w:t>
      </w:r>
      <w:proofErr w:type="spellStart"/>
      <w:r w:rsidRPr="005612CC">
        <w:t>Rahoveci</w:t>
      </w:r>
      <w:proofErr w:type="spellEnd"/>
      <w:r w:rsidRPr="005612CC">
        <w:t xml:space="preserve"> municipalities and round 5,000 ha locat</w:t>
      </w:r>
      <w:r w:rsidR="005612CC" w:rsidRPr="005612CC">
        <w:t xml:space="preserve">ed in </w:t>
      </w:r>
      <w:proofErr w:type="spellStart"/>
      <w:r w:rsidR="005612CC" w:rsidRPr="005612CC">
        <w:t>Prizren</w:t>
      </w:r>
      <w:proofErr w:type="spellEnd"/>
      <w:r w:rsidR="005612CC" w:rsidRPr="005612CC">
        <w:t xml:space="preserve"> municipality. </w:t>
      </w:r>
      <w:r w:rsidRPr="005612CC">
        <w:t xml:space="preserve">The water for irrigation in </w:t>
      </w:r>
      <w:proofErr w:type="spellStart"/>
      <w:r w:rsidRPr="005612CC">
        <w:t>Radoniqi</w:t>
      </w:r>
      <w:proofErr w:type="spellEnd"/>
      <w:r w:rsidRPr="005612CC">
        <w:t xml:space="preserve"> is captured from </w:t>
      </w:r>
      <w:proofErr w:type="spellStart"/>
      <w:r w:rsidRPr="005612CC">
        <w:t>Radoniqi</w:t>
      </w:r>
      <w:proofErr w:type="spellEnd"/>
      <w:r w:rsidRPr="005612CC">
        <w:t xml:space="preserve"> Lake while water for irrigation is captured from two intake structures in </w:t>
      </w:r>
      <w:proofErr w:type="spellStart"/>
      <w:r w:rsidRPr="005612CC">
        <w:t>Lumbardhi</w:t>
      </w:r>
      <w:proofErr w:type="spellEnd"/>
      <w:r w:rsidRPr="005612CC">
        <w:t xml:space="preserve"> </w:t>
      </w:r>
      <w:proofErr w:type="spellStart"/>
      <w:r w:rsidR="005612CC" w:rsidRPr="005612CC">
        <w:t>i</w:t>
      </w:r>
      <w:proofErr w:type="spellEnd"/>
      <w:r w:rsidRPr="005612CC">
        <w:t xml:space="preserve"> </w:t>
      </w:r>
      <w:proofErr w:type="spellStart"/>
      <w:r w:rsidRPr="005612CC">
        <w:t>Prizrenit</w:t>
      </w:r>
      <w:proofErr w:type="spellEnd"/>
      <w:r w:rsidRPr="005612CC">
        <w:t>.</w:t>
      </w:r>
    </w:p>
    <w:p w14:paraId="51A860E7" w14:textId="77777777" w:rsidR="002C1DB6" w:rsidRDefault="002C1DB6" w:rsidP="001357D5">
      <w:pPr>
        <w:pStyle w:val="Default"/>
        <w:spacing w:line="276" w:lineRule="auto"/>
        <w:rPr>
          <w:sz w:val="22"/>
          <w:szCs w:val="22"/>
        </w:rPr>
      </w:pPr>
    </w:p>
    <w:p w14:paraId="439A6F22" w14:textId="77777777" w:rsidR="002C1DB6" w:rsidRDefault="002C1DB6" w:rsidP="001357D5">
      <w:pPr>
        <w:pStyle w:val="Default"/>
        <w:spacing w:line="276" w:lineRule="auto"/>
        <w:rPr>
          <w:sz w:val="22"/>
          <w:szCs w:val="22"/>
        </w:rPr>
      </w:pPr>
    </w:p>
    <w:p w14:paraId="16A656CD" w14:textId="43D407A7" w:rsidR="002C1DB6" w:rsidRDefault="005612CC" w:rsidP="001357D5">
      <w:pPr>
        <w:pStyle w:val="Default"/>
        <w:spacing w:line="276" w:lineRule="auto"/>
        <w:rPr>
          <w:sz w:val="22"/>
          <w:szCs w:val="22"/>
        </w:rPr>
      </w:pPr>
      <w:r w:rsidRPr="00CF043B">
        <w:rPr>
          <w:noProof/>
        </w:rPr>
        <w:lastRenderedPageBreak/>
        <w:drawing>
          <wp:inline distT="0" distB="0" distL="0" distR="0" wp14:anchorId="383673E6" wp14:editId="1C091D6B">
            <wp:extent cx="5425020" cy="53213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105" cy="5322364"/>
                    </a:xfrm>
                    <a:prstGeom prst="rect">
                      <a:avLst/>
                    </a:prstGeom>
                    <a:noFill/>
                    <a:ln>
                      <a:noFill/>
                    </a:ln>
                  </pic:spPr>
                </pic:pic>
              </a:graphicData>
            </a:graphic>
          </wp:inline>
        </w:drawing>
      </w:r>
    </w:p>
    <w:p w14:paraId="31A19B29" w14:textId="67048384" w:rsidR="005612CC" w:rsidRDefault="005612CC" w:rsidP="001357D5">
      <w:pPr>
        <w:pStyle w:val="Default"/>
        <w:spacing w:line="276" w:lineRule="auto"/>
        <w:rPr>
          <w:sz w:val="22"/>
          <w:szCs w:val="22"/>
        </w:rPr>
      </w:pPr>
      <w:r w:rsidRPr="005612CC">
        <w:rPr>
          <w:b/>
          <w:sz w:val="22"/>
          <w:szCs w:val="22"/>
        </w:rPr>
        <w:t>Figure 2</w:t>
      </w:r>
      <w:r w:rsidRPr="005612CC">
        <w:rPr>
          <w:sz w:val="22"/>
          <w:szCs w:val="22"/>
        </w:rPr>
        <w:t xml:space="preserve"> Overview Map of </w:t>
      </w:r>
      <w:proofErr w:type="spellStart"/>
      <w:r w:rsidRPr="005612CC">
        <w:rPr>
          <w:sz w:val="22"/>
          <w:szCs w:val="22"/>
        </w:rPr>
        <w:t>Radoniqi</w:t>
      </w:r>
      <w:proofErr w:type="spellEnd"/>
      <w:r w:rsidRPr="005612CC">
        <w:rPr>
          <w:sz w:val="22"/>
          <w:szCs w:val="22"/>
        </w:rPr>
        <w:t xml:space="preserve"> irrigation areas and nearby settlements (</w:t>
      </w:r>
      <w:r w:rsidRPr="005612CC">
        <w:rPr>
          <w:i/>
          <w:sz w:val="22"/>
          <w:szCs w:val="22"/>
        </w:rPr>
        <w:t xml:space="preserve">source: Feasibility Study for the Rehabilitation Works in the </w:t>
      </w:r>
      <w:proofErr w:type="spellStart"/>
      <w:r w:rsidRPr="005612CC">
        <w:rPr>
          <w:i/>
          <w:sz w:val="22"/>
          <w:szCs w:val="22"/>
        </w:rPr>
        <w:t>Radoniqi-Dukagjini</w:t>
      </w:r>
      <w:proofErr w:type="spellEnd"/>
      <w:r w:rsidRPr="005612CC">
        <w:rPr>
          <w:i/>
          <w:sz w:val="22"/>
          <w:szCs w:val="22"/>
        </w:rPr>
        <w:t xml:space="preserve"> Irrigation Scheme</w:t>
      </w:r>
      <w:r w:rsidRPr="005612CC">
        <w:rPr>
          <w:sz w:val="22"/>
          <w:szCs w:val="22"/>
        </w:rPr>
        <w:t>)</w:t>
      </w:r>
    </w:p>
    <w:p w14:paraId="78782099" w14:textId="77777777" w:rsidR="005612CC" w:rsidRDefault="005612CC" w:rsidP="001357D5">
      <w:pPr>
        <w:pStyle w:val="Default"/>
        <w:spacing w:line="276" w:lineRule="auto"/>
        <w:rPr>
          <w:sz w:val="22"/>
          <w:szCs w:val="22"/>
        </w:rPr>
      </w:pPr>
    </w:p>
    <w:p w14:paraId="4DEB9CF2" w14:textId="77777777" w:rsidR="005612CC" w:rsidRPr="005612CC" w:rsidRDefault="005612CC" w:rsidP="005612CC">
      <w:pPr>
        <w:pStyle w:val="Default"/>
        <w:spacing w:line="276" w:lineRule="auto"/>
        <w:jc w:val="both"/>
      </w:pPr>
      <w:r w:rsidRPr="005612CC">
        <w:t xml:space="preserve">The first Phase was completed and it is operational, while, Phase 2 has not been realized. </w:t>
      </w:r>
    </w:p>
    <w:p w14:paraId="62F0D990" w14:textId="77777777" w:rsidR="005612CC" w:rsidRPr="005612CC" w:rsidRDefault="005612CC" w:rsidP="005612CC">
      <w:pPr>
        <w:pStyle w:val="Default"/>
        <w:spacing w:line="276" w:lineRule="auto"/>
        <w:jc w:val="both"/>
      </w:pPr>
      <w:r w:rsidRPr="005612CC">
        <w:t xml:space="preserve">For the water needs of the region, dam </w:t>
      </w:r>
      <w:proofErr w:type="spellStart"/>
      <w:r w:rsidRPr="005612CC">
        <w:t>Radonoqi</w:t>
      </w:r>
      <w:proofErr w:type="spellEnd"/>
      <w:r w:rsidRPr="005612CC">
        <w:t xml:space="preserve"> was built, that forms the Lake </w:t>
      </w:r>
      <w:proofErr w:type="spellStart"/>
      <w:r w:rsidRPr="005612CC">
        <w:t>Radoniqi</w:t>
      </w:r>
      <w:proofErr w:type="spellEnd"/>
      <w:r w:rsidRPr="005612CC">
        <w:t xml:space="preserve">. This dam was built to meet the water demands of the </w:t>
      </w:r>
      <w:proofErr w:type="spellStart"/>
      <w:r w:rsidRPr="005612CC">
        <w:t>Radoniqi</w:t>
      </w:r>
      <w:proofErr w:type="spellEnd"/>
      <w:r w:rsidRPr="005612CC">
        <w:t xml:space="preserve"> scheme (Phase 1 and 2) as well to meet the water supply demands for Gjakova, </w:t>
      </w:r>
      <w:proofErr w:type="spellStart"/>
      <w:r w:rsidRPr="005612CC">
        <w:t>Rahovec</w:t>
      </w:r>
      <w:proofErr w:type="spellEnd"/>
      <w:r w:rsidRPr="005612CC">
        <w:t xml:space="preserve"> and other settlements in this region.     </w:t>
      </w:r>
    </w:p>
    <w:p w14:paraId="4CD7477F" w14:textId="77777777" w:rsidR="005612CC" w:rsidRPr="005612CC" w:rsidRDefault="005612CC" w:rsidP="005612CC">
      <w:pPr>
        <w:pStyle w:val="Default"/>
        <w:spacing w:line="276" w:lineRule="auto"/>
        <w:jc w:val="both"/>
      </w:pPr>
      <w:r w:rsidRPr="005612CC">
        <w:t xml:space="preserve">From the dam, the irrigation scheme spreads to the village </w:t>
      </w:r>
      <w:proofErr w:type="spellStart"/>
      <w:r w:rsidRPr="005612CC">
        <w:t>Marmull</w:t>
      </w:r>
      <w:proofErr w:type="spellEnd"/>
      <w:r w:rsidRPr="005612CC">
        <w:t xml:space="preserve"> covering the rural area of the settlements </w:t>
      </w:r>
      <w:proofErr w:type="spellStart"/>
      <w:r w:rsidRPr="005612CC">
        <w:t>Skvijan</w:t>
      </w:r>
      <w:proofErr w:type="spellEnd"/>
      <w:r w:rsidRPr="005612CC">
        <w:t xml:space="preserve">, </w:t>
      </w:r>
      <w:proofErr w:type="spellStart"/>
      <w:r w:rsidRPr="005612CC">
        <w:t>Tarkaniqi</w:t>
      </w:r>
      <w:proofErr w:type="spellEnd"/>
      <w:r w:rsidRPr="005612CC">
        <w:t xml:space="preserve">, </w:t>
      </w:r>
      <w:proofErr w:type="spellStart"/>
      <w:r w:rsidRPr="005612CC">
        <w:t>Qerim</w:t>
      </w:r>
      <w:proofErr w:type="spellEnd"/>
      <w:r w:rsidRPr="005612CC">
        <w:t xml:space="preserve"> and Gjakova. From the village </w:t>
      </w:r>
      <w:proofErr w:type="spellStart"/>
      <w:r w:rsidRPr="005612CC">
        <w:t>Marmull</w:t>
      </w:r>
      <w:proofErr w:type="spellEnd"/>
      <w:r w:rsidRPr="005612CC">
        <w:t xml:space="preserve"> the scheme separates in two direction, one expanding to north upstream of River </w:t>
      </w:r>
      <w:proofErr w:type="spellStart"/>
      <w:r w:rsidRPr="005612CC">
        <w:t>Drini</w:t>
      </w:r>
      <w:proofErr w:type="spellEnd"/>
      <w:r w:rsidRPr="005612CC">
        <w:t xml:space="preserve"> </w:t>
      </w:r>
      <w:proofErr w:type="spellStart"/>
      <w:r w:rsidRPr="005612CC">
        <w:t>i</w:t>
      </w:r>
      <w:proofErr w:type="spellEnd"/>
      <w:r w:rsidRPr="005612CC">
        <w:t xml:space="preserve"> </w:t>
      </w:r>
      <w:proofErr w:type="spellStart"/>
      <w:r w:rsidRPr="005612CC">
        <w:t>Bardhe</w:t>
      </w:r>
      <w:proofErr w:type="spellEnd"/>
      <w:r w:rsidRPr="005612CC">
        <w:t xml:space="preserve"> covering areas of the settlements </w:t>
      </w:r>
      <w:proofErr w:type="spellStart"/>
      <w:r w:rsidRPr="005612CC">
        <w:t>Radoste</w:t>
      </w:r>
      <w:proofErr w:type="spellEnd"/>
      <w:r w:rsidRPr="005612CC">
        <w:t xml:space="preserve">, </w:t>
      </w:r>
      <w:proofErr w:type="spellStart"/>
      <w:r w:rsidRPr="005612CC">
        <w:t>Ratkoc</w:t>
      </w:r>
      <w:proofErr w:type="spellEnd"/>
      <w:r w:rsidRPr="005612CC">
        <w:t xml:space="preserve">, </w:t>
      </w:r>
      <w:proofErr w:type="spellStart"/>
      <w:r w:rsidRPr="005612CC">
        <w:t>Dejne</w:t>
      </w:r>
      <w:proofErr w:type="spellEnd"/>
      <w:r w:rsidRPr="005612CC">
        <w:t xml:space="preserve"> and </w:t>
      </w:r>
      <w:proofErr w:type="spellStart"/>
      <w:r w:rsidRPr="005612CC">
        <w:t>Qiflak</w:t>
      </w:r>
      <w:proofErr w:type="spellEnd"/>
      <w:r w:rsidRPr="005612CC">
        <w:t xml:space="preserve">. The second part spreads downstream along the course of River </w:t>
      </w:r>
      <w:proofErr w:type="spellStart"/>
      <w:r w:rsidRPr="005612CC">
        <w:t>Drini</w:t>
      </w:r>
      <w:proofErr w:type="spellEnd"/>
      <w:r w:rsidRPr="005612CC">
        <w:t xml:space="preserve"> </w:t>
      </w:r>
      <w:proofErr w:type="spellStart"/>
      <w:r w:rsidRPr="005612CC">
        <w:t>i</w:t>
      </w:r>
      <w:proofErr w:type="spellEnd"/>
      <w:r w:rsidRPr="005612CC">
        <w:t xml:space="preserve"> </w:t>
      </w:r>
      <w:proofErr w:type="spellStart"/>
      <w:r w:rsidRPr="005612CC">
        <w:t>Bardhe</w:t>
      </w:r>
      <w:proofErr w:type="spellEnd"/>
      <w:r w:rsidRPr="005612CC">
        <w:t xml:space="preserve"> to the village </w:t>
      </w:r>
      <w:proofErr w:type="spellStart"/>
      <w:r w:rsidRPr="005612CC">
        <w:t>Pirane</w:t>
      </w:r>
      <w:proofErr w:type="spellEnd"/>
      <w:r w:rsidRPr="005612CC">
        <w:t xml:space="preserve">. In this area are the settlements </w:t>
      </w:r>
      <w:proofErr w:type="spellStart"/>
      <w:r w:rsidRPr="005612CC">
        <w:t>Xerxe</w:t>
      </w:r>
      <w:proofErr w:type="spellEnd"/>
      <w:r w:rsidRPr="005612CC">
        <w:t xml:space="preserve">, </w:t>
      </w:r>
      <w:proofErr w:type="spellStart"/>
      <w:r w:rsidRPr="005612CC">
        <w:t>Fortese</w:t>
      </w:r>
      <w:proofErr w:type="spellEnd"/>
      <w:r w:rsidRPr="005612CC">
        <w:t xml:space="preserve">, </w:t>
      </w:r>
      <w:proofErr w:type="spellStart"/>
      <w:r w:rsidRPr="005612CC">
        <w:t>Rogove</w:t>
      </w:r>
      <w:proofErr w:type="spellEnd"/>
      <w:r w:rsidRPr="005612CC">
        <w:t xml:space="preserve">, </w:t>
      </w:r>
      <w:proofErr w:type="spellStart"/>
      <w:r w:rsidRPr="005612CC">
        <w:t>Romaje</w:t>
      </w:r>
      <w:proofErr w:type="spellEnd"/>
      <w:r w:rsidRPr="005612CC">
        <w:t xml:space="preserve"> and </w:t>
      </w:r>
      <w:proofErr w:type="spellStart"/>
      <w:r w:rsidRPr="005612CC">
        <w:t>Krushe</w:t>
      </w:r>
      <w:proofErr w:type="spellEnd"/>
      <w:r w:rsidRPr="005612CC">
        <w:t xml:space="preserve"> e Mahdi.</w:t>
      </w:r>
    </w:p>
    <w:p w14:paraId="338778CE" w14:textId="39AFB8A3" w:rsidR="005612CC" w:rsidRDefault="005612CC" w:rsidP="005612CC">
      <w:pPr>
        <w:pStyle w:val="Default"/>
        <w:spacing w:line="276" w:lineRule="auto"/>
        <w:jc w:val="both"/>
      </w:pPr>
      <w:proofErr w:type="spellStart"/>
      <w:r w:rsidRPr="005612CC">
        <w:t>Radoniqi</w:t>
      </w:r>
      <w:proofErr w:type="spellEnd"/>
      <w:r w:rsidRPr="005612CC">
        <w:t xml:space="preserve"> scheme – Phase 1 is comprised of eight subsystems: </w:t>
      </w:r>
      <w:proofErr w:type="spellStart"/>
      <w:r w:rsidRPr="005612CC">
        <w:t>Janosh</w:t>
      </w:r>
      <w:proofErr w:type="spellEnd"/>
      <w:r w:rsidRPr="005612CC">
        <w:t xml:space="preserve">, </w:t>
      </w:r>
      <w:proofErr w:type="spellStart"/>
      <w:r w:rsidRPr="005612CC">
        <w:t>Qerim</w:t>
      </w:r>
      <w:proofErr w:type="spellEnd"/>
      <w:r w:rsidRPr="005612CC">
        <w:t xml:space="preserve">, </w:t>
      </w:r>
      <w:proofErr w:type="spellStart"/>
      <w:r w:rsidRPr="005612CC">
        <w:t>Ciflak</w:t>
      </w:r>
      <w:proofErr w:type="spellEnd"/>
      <w:r w:rsidRPr="005612CC">
        <w:t xml:space="preserve">, </w:t>
      </w:r>
      <w:proofErr w:type="spellStart"/>
      <w:r w:rsidRPr="005612CC">
        <w:t>Ratkoc</w:t>
      </w:r>
      <w:proofErr w:type="spellEnd"/>
      <w:r w:rsidRPr="005612CC">
        <w:t xml:space="preserve">, </w:t>
      </w:r>
      <w:proofErr w:type="spellStart"/>
      <w:r w:rsidRPr="005612CC">
        <w:t>Doblibare</w:t>
      </w:r>
      <w:proofErr w:type="spellEnd"/>
      <w:r w:rsidRPr="005612CC">
        <w:t xml:space="preserve">, </w:t>
      </w:r>
      <w:proofErr w:type="spellStart"/>
      <w:proofErr w:type="gramStart"/>
      <w:r w:rsidRPr="005612CC">
        <w:t>Ura</w:t>
      </w:r>
      <w:proofErr w:type="spellEnd"/>
      <w:proofErr w:type="gramEnd"/>
      <w:r w:rsidRPr="005612CC">
        <w:t xml:space="preserve"> e </w:t>
      </w:r>
      <w:proofErr w:type="spellStart"/>
      <w:r w:rsidRPr="005612CC">
        <w:t>Terezive</w:t>
      </w:r>
      <w:proofErr w:type="spellEnd"/>
      <w:r w:rsidRPr="005612CC">
        <w:t xml:space="preserve">, </w:t>
      </w:r>
      <w:proofErr w:type="spellStart"/>
      <w:r w:rsidRPr="005612CC">
        <w:t>Anadrini</w:t>
      </w:r>
      <w:proofErr w:type="spellEnd"/>
      <w:r w:rsidRPr="005612CC">
        <w:t xml:space="preserve"> and </w:t>
      </w:r>
      <w:proofErr w:type="spellStart"/>
      <w:r w:rsidRPr="005612CC">
        <w:t>Rogove</w:t>
      </w:r>
      <w:proofErr w:type="spellEnd"/>
      <w:r w:rsidRPr="005612CC">
        <w:t xml:space="preserve">. In Phase 2 are planned six subsystems: </w:t>
      </w:r>
      <w:proofErr w:type="spellStart"/>
      <w:r w:rsidRPr="005612CC">
        <w:t>Skivjan</w:t>
      </w:r>
      <w:proofErr w:type="spellEnd"/>
      <w:r w:rsidRPr="005612CC">
        <w:t xml:space="preserve">, </w:t>
      </w:r>
      <w:proofErr w:type="spellStart"/>
      <w:r w:rsidRPr="005612CC">
        <w:t>Cermjan</w:t>
      </w:r>
      <w:proofErr w:type="spellEnd"/>
      <w:r w:rsidRPr="005612CC">
        <w:t xml:space="preserve">, </w:t>
      </w:r>
      <w:proofErr w:type="spellStart"/>
      <w:r w:rsidRPr="005612CC">
        <w:t>Vranic</w:t>
      </w:r>
      <w:proofErr w:type="spellEnd"/>
      <w:r w:rsidRPr="005612CC">
        <w:t xml:space="preserve">, </w:t>
      </w:r>
      <w:proofErr w:type="spellStart"/>
      <w:r w:rsidRPr="005612CC">
        <w:t>Polluzhe</w:t>
      </w:r>
      <w:proofErr w:type="spellEnd"/>
      <w:r w:rsidRPr="005612CC">
        <w:t xml:space="preserve">, </w:t>
      </w:r>
      <w:proofErr w:type="spellStart"/>
      <w:r w:rsidRPr="005612CC">
        <w:t>Rahovec</w:t>
      </w:r>
      <w:proofErr w:type="spellEnd"/>
      <w:r w:rsidRPr="005612CC">
        <w:t xml:space="preserve"> and </w:t>
      </w:r>
      <w:proofErr w:type="spellStart"/>
      <w:r w:rsidRPr="005612CC">
        <w:t>Rogovo</w:t>
      </w:r>
      <w:proofErr w:type="spellEnd"/>
      <w:r w:rsidRPr="005612CC">
        <w:t xml:space="preserve"> II. </w:t>
      </w:r>
    </w:p>
    <w:p w14:paraId="541F008E" w14:textId="4465380E" w:rsidR="005612CC" w:rsidRDefault="005612CC" w:rsidP="005612CC">
      <w:pPr>
        <w:pStyle w:val="Default"/>
        <w:spacing w:line="276" w:lineRule="auto"/>
        <w:jc w:val="both"/>
      </w:pPr>
      <w:r w:rsidRPr="00CF043B">
        <w:rPr>
          <w:noProof/>
        </w:rPr>
        <w:lastRenderedPageBreak/>
        <w:drawing>
          <wp:inline distT="0" distB="0" distL="0" distR="0" wp14:anchorId="7A243D36" wp14:editId="6A2B647E">
            <wp:extent cx="6093445" cy="47148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3613" cy="4715005"/>
                    </a:xfrm>
                    <a:prstGeom prst="rect">
                      <a:avLst/>
                    </a:prstGeom>
                    <a:noFill/>
                    <a:ln>
                      <a:noFill/>
                    </a:ln>
                  </pic:spPr>
                </pic:pic>
              </a:graphicData>
            </a:graphic>
          </wp:inline>
        </w:drawing>
      </w:r>
    </w:p>
    <w:p w14:paraId="74F19DD6" w14:textId="32A3DA8D" w:rsidR="005612CC" w:rsidRPr="005612CC" w:rsidRDefault="005612CC" w:rsidP="005612CC">
      <w:pPr>
        <w:pStyle w:val="Default"/>
        <w:spacing w:line="276" w:lineRule="auto"/>
        <w:jc w:val="both"/>
        <w:rPr>
          <w:sz w:val="22"/>
          <w:szCs w:val="22"/>
        </w:rPr>
      </w:pPr>
      <w:r w:rsidRPr="005612CC">
        <w:rPr>
          <w:b/>
          <w:sz w:val="22"/>
          <w:szCs w:val="22"/>
        </w:rPr>
        <w:t>Figure 3</w:t>
      </w:r>
      <w:r w:rsidRPr="005612CC">
        <w:rPr>
          <w:sz w:val="22"/>
          <w:szCs w:val="22"/>
        </w:rPr>
        <w:t xml:space="preserve">. </w:t>
      </w:r>
      <w:proofErr w:type="spellStart"/>
      <w:r w:rsidRPr="005612CC">
        <w:rPr>
          <w:sz w:val="22"/>
          <w:szCs w:val="22"/>
        </w:rPr>
        <w:t>Radoniqi</w:t>
      </w:r>
      <w:proofErr w:type="spellEnd"/>
      <w:r w:rsidRPr="005612CC">
        <w:rPr>
          <w:sz w:val="22"/>
          <w:szCs w:val="22"/>
        </w:rPr>
        <w:t xml:space="preserve"> Irrigation scheme - Phase 1 (source: </w:t>
      </w:r>
      <w:r w:rsidRPr="005612CC">
        <w:rPr>
          <w:i/>
          <w:sz w:val="22"/>
          <w:szCs w:val="22"/>
        </w:rPr>
        <w:t xml:space="preserve">Feasibility Study for the Rehabilitation Works in the </w:t>
      </w:r>
      <w:proofErr w:type="spellStart"/>
      <w:r w:rsidRPr="005612CC">
        <w:rPr>
          <w:i/>
          <w:sz w:val="22"/>
          <w:szCs w:val="22"/>
        </w:rPr>
        <w:t>Radoniqi-Dukagjini</w:t>
      </w:r>
      <w:proofErr w:type="spellEnd"/>
      <w:r w:rsidRPr="005612CC">
        <w:rPr>
          <w:i/>
          <w:sz w:val="22"/>
          <w:szCs w:val="22"/>
        </w:rPr>
        <w:t xml:space="preserve"> Irrigation Scheme</w:t>
      </w:r>
      <w:r w:rsidRPr="005612CC">
        <w:rPr>
          <w:sz w:val="22"/>
          <w:szCs w:val="22"/>
        </w:rPr>
        <w:t>)</w:t>
      </w:r>
    </w:p>
    <w:p w14:paraId="6600B52C" w14:textId="44333C44" w:rsidR="005612CC" w:rsidRPr="005612CC" w:rsidRDefault="005612CC" w:rsidP="005612CC">
      <w:pPr>
        <w:pStyle w:val="Default"/>
        <w:spacing w:line="276" w:lineRule="auto"/>
        <w:jc w:val="both"/>
      </w:pPr>
      <w:r w:rsidRPr="00CF043B">
        <w:rPr>
          <w:noProof/>
        </w:rPr>
        <w:lastRenderedPageBreak/>
        <w:drawing>
          <wp:inline distT="0" distB="0" distL="0" distR="0" wp14:anchorId="7C9BCA07" wp14:editId="7F86BC67">
            <wp:extent cx="5886450" cy="5225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5225482"/>
                    </a:xfrm>
                    <a:prstGeom prst="rect">
                      <a:avLst/>
                    </a:prstGeom>
                    <a:noFill/>
                    <a:ln>
                      <a:noFill/>
                    </a:ln>
                  </pic:spPr>
                </pic:pic>
              </a:graphicData>
            </a:graphic>
          </wp:inline>
        </w:drawing>
      </w:r>
    </w:p>
    <w:p w14:paraId="70790F27" w14:textId="77777777" w:rsidR="005612CC" w:rsidRDefault="005612CC" w:rsidP="005612CC">
      <w:pPr>
        <w:pStyle w:val="Default"/>
        <w:spacing w:line="276" w:lineRule="auto"/>
        <w:jc w:val="both"/>
        <w:rPr>
          <w:sz w:val="22"/>
          <w:szCs w:val="22"/>
        </w:rPr>
      </w:pPr>
    </w:p>
    <w:p w14:paraId="6F472F32" w14:textId="6169FA2F" w:rsidR="005612CC" w:rsidRDefault="005612CC" w:rsidP="005612CC">
      <w:pPr>
        <w:pStyle w:val="Default"/>
        <w:spacing w:line="276" w:lineRule="auto"/>
        <w:jc w:val="both"/>
        <w:rPr>
          <w:sz w:val="22"/>
          <w:szCs w:val="22"/>
        </w:rPr>
      </w:pPr>
      <w:r w:rsidRPr="005612CC">
        <w:rPr>
          <w:b/>
          <w:sz w:val="22"/>
          <w:szCs w:val="22"/>
        </w:rPr>
        <w:t>Figure 4</w:t>
      </w:r>
      <w:r w:rsidRPr="005612CC">
        <w:rPr>
          <w:sz w:val="22"/>
          <w:szCs w:val="22"/>
        </w:rPr>
        <w:t xml:space="preserve"> </w:t>
      </w:r>
      <w:proofErr w:type="spellStart"/>
      <w:r w:rsidRPr="005612CC">
        <w:rPr>
          <w:sz w:val="22"/>
          <w:szCs w:val="22"/>
        </w:rPr>
        <w:t>Radoniqi</w:t>
      </w:r>
      <w:proofErr w:type="spellEnd"/>
      <w:r w:rsidRPr="005612CC">
        <w:rPr>
          <w:sz w:val="22"/>
          <w:szCs w:val="22"/>
        </w:rPr>
        <w:t xml:space="preserve"> Irrigation scheme - Phase 2 (source</w:t>
      </w:r>
      <w:r w:rsidRPr="005612CC">
        <w:rPr>
          <w:i/>
          <w:sz w:val="22"/>
          <w:szCs w:val="22"/>
        </w:rPr>
        <w:t xml:space="preserve">: Feasibility Study for the Rehabilitation Works in the </w:t>
      </w:r>
      <w:proofErr w:type="spellStart"/>
      <w:r w:rsidRPr="005612CC">
        <w:rPr>
          <w:i/>
          <w:sz w:val="22"/>
          <w:szCs w:val="22"/>
        </w:rPr>
        <w:t>Radoniqi-Dukagjini</w:t>
      </w:r>
      <w:proofErr w:type="spellEnd"/>
      <w:r w:rsidRPr="005612CC">
        <w:rPr>
          <w:i/>
          <w:sz w:val="22"/>
          <w:szCs w:val="22"/>
        </w:rPr>
        <w:t xml:space="preserve"> Irrigation Scheme</w:t>
      </w:r>
      <w:r w:rsidRPr="005612CC">
        <w:rPr>
          <w:sz w:val="22"/>
          <w:szCs w:val="22"/>
        </w:rPr>
        <w:t>)</w:t>
      </w:r>
    </w:p>
    <w:p w14:paraId="18EA7DE3" w14:textId="77777777" w:rsidR="005612CC" w:rsidRPr="00237776" w:rsidRDefault="005612CC" w:rsidP="005612CC">
      <w:pPr>
        <w:pStyle w:val="Default"/>
        <w:spacing w:line="276" w:lineRule="auto"/>
        <w:jc w:val="both"/>
        <w:rPr>
          <w:sz w:val="22"/>
          <w:szCs w:val="22"/>
        </w:rPr>
      </w:pPr>
    </w:p>
    <w:p w14:paraId="386EBAAE" w14:textId="77777777" w:rsidR="002C1DB6" w:rsidRDefault="002C1DB6" w:rsidP="0072464C">
      <w:pPr>
        <w:spacing w:line="276" w:lineRule="auto"/>
        <w:jc w:val="center"/>
        <w:rPr>
          <w:sz w:val="20"/>
          <w:szCs w:val="20"/>
        </w:rPr>
      </w:pPr>
    </w:p>
    <w:p w14:paraId="633DC4F9" w14:textId="77777777" w:rsidR="007E1D3F" w:rsidRDefault="007E1D3F" w:rsidP="0072464C">
      <w:pPr>
        <w:spacing w:line="276" w:lineRule="auto"/>
        <w:jc w:val="center"/>
        <w:rPr>
          <w:sz w:val="20"/>
          <w:szCs w:val="20"/>
        </w:rPr>
      </w:pPr>
    </w:p>
    <w:p w14:paraId="53BA80B0" w14:textId="77777777" w:rsidR="007E1D3F" w:rsidRDefault="007E1D3F" w:rsidP="0072464C">
      <w:pPr>
        <w:spacing w:line="276" w:lineRule="auto"/>
        <w:jc w:val="center"/>
        <w:rPr>
          <w:sz w:val="20"/>
          <w:szCs w:val="20"/>
        </w:rPr>
      </w:pPr>
    </w:p>
    <w:p w14:paraId="34E7BFEC" w14:textId="77777777" w:rsidR="007E1D3F" w:rsidRDefault="007E1D3F" w:rsidP="0072464C">
      <w:pPr>
        <w:spacing w:line="276" w:lineRule="auto"/>
        <w:jc w:val="center"/>
        <w:rPr>
          <w:sz w:val="20"/>
          <w:szCs w:val="20"/>
        </w:rPr>
      </w:pPr>
    </w:p>
    <w:p w14:paraId="39BA8E5C" w14:textId="77777777" w:rsidR="007E1D3F" w:rsidRDefault="007E1D3F" w:rsidP="0072464C">
      <w:pPr>
        <w:spacing w:line="276" w:lineRule="auto"/>
        <w:jc w:val="center"/>
        <w:rPr>
          <w:sz w:val="20"/>
          <w:szCs w:val="20"/>
        </w:rPr>
      </w:pPr>
    </w:p>
    <w:p w14:paraId="44F44028" w14:textId="77777777" w:rsidR="007E1D3F" w:rsidRDefault="007E1D3F" w:rsidP="0072464C">
      <w:pPr>
        <w:spacing w:line="276" w:lineRule="auto"/>
        <w:jc w:val="center"/>
        <w:rPr>
          <w:sz w:val="20"/>
          <w:szCs w:val="20"/>
        </w:rPr>
      </w:pPr>
    </w:p>
    <w:p w14:paraId="694E051D" w14:textId="77777777" w:rsidR="007E1D3F" w:rsidRDefault="007E1D3F" w:rsidP="0072464C">
      <w:pPr>
        <w:spacing w:line="276" w:lineRule="auto"/>
        <w:jc w:val="center"/>
        <w:rPr>
          <w:sz w:val="20"/>
          <w:szCs w:val="20"/>
        </w:rPr>
      </w:pPr>
    </w:p>
    <w:p w14:paraId="7127076B" w14:textId="77777777" w:rsidR="007E1D3F" w:rsidRDefault="007E1D3F" w:rsidP="0072464C">
      <w:pPr>
        <w:spacing w:line="276" w:lineRule="auto"/>
        <w:jc w:val="center"/>
        <w:rPr>
          <w:sz w:val="20"/>
          <w:szCs w:val="20"/>
        </w:rPr>
      </w:pPr>
    </w:p>
    <w:p w14:paraId="01548491" w14:textId="77777777" w:rsidR="007E1D3F" w:rsidRDefault="007E1D3F" w:rsidP="0072464C">
      <w:pPr>
        <w:spacing w:line="276" w:lineRule="auto"/>
        <w:jc w:val="center"/>
        <w:rPr>
          <w:sz w:val="20"/>
          <w:szCs w:val="20"/>
        </w:rPr>
      </w:pPr>
    </w:p>
    <w:p w14:paraId="226E6959" w14:textId="77777777" w:rsidR="007E1D3F" w:rsidRPr="0072464C" w:rsidRDefault="007E1D3F" w:rsidP="0072464C">
      <w:pPr>
        <w:spacing w:line="276" w:lineRule="auto"/>
        <w:jc w:val="center"/>
        <w:rPr>
          <w:sz w:val="20"/>
          <w:szCs w:val="20"/>
        </w:rPr>
      </w:pPr>
    </w:p>
    <w:p w14:paraId="344C96F1" w14:textId="46872129" w:rsidR="00CF5E87" w:rsidRDefault="00CF5E87" w:rsidP="001357D5">
      <w:pPr>
        <w:spacing w:line="276" w:lineRule="auto"/>
        <w:ind w:right="90"/>
        <w:jc w:val="both"/>
        <w:rPr>
          <w:rFonts w:ascii="Times New Roman" w:eastAsiaTheme="minorHAnsi" w:hAnsi="Times New Roman" w:cs="Times New Roman"/>
          <w:color w:val="000000"/>
        </w:rPr>
      </w:pPr>
    </w:p>
    <w:p w14:paraId="0AFC6CC5" w14:textId="77777777" w:rsidR="002C1DB6" w:rsidRDefault="002C1DB6" w:rsidP="001357D5">
      <w:pPr>
        <w:spacing w:line="276" w:lineRule="auto"/>
        <w:ind w:right="90"/>
        <w:jc w:val="both"/>
        <w:rPr>
          <w:rFonts w:ascii="Times New Roman" w:eastAsiaTheme="minorHAnsi" w:hAnsi="Times New Roman" w:cs="Times New Roman"/>
          <w:color w:val="000000"/>
        </w:rPr>
      </w:pPr>
    </w:p>
    <w:p w14:paraId="5EBB9588" w14:textId="77777777" w:rsidR="002C1DB6" w:rsidRDefault="002C1DB6" w:rsidP="001357D5">
      <w:pPr>
        <w:spacing w:line="276" w:lineRule="auto"/>
        <w:ind w:right="90"/>
        <w:jc w:val="both"/>
        <w:rPr>
          <w:rFonts w:ascii="Times New Roman" w:eastAsiaTheme="minorHAnsi" w:hAnsi="Times New Roman" w:cs="Times New Roman"/>
          <w:color w:val="000000"/>
        </w:rPr>
      </w:pPr>
    </w:p>
    <w:p w14:paraId="5ACB3058" w14:textId="4177C417" w:rsidR="00D027E3" w:rsidRPr="002C1DB6" w:rsidRDefault="002C1DB6" w:rsidP="002C1DB6">
      <w:pPr>
        <w:pStyle w:val="Heading3"/>
        <w:rPr>
          <w:sz w:val="26"/>
          <w:szCs w:val="26"/>
          <w:lang w:val="en-GB"/>
        </w:rPr>
      </w:pPr>
      <w:bookmarkStart w:id="23" w:name="1.3.1_Section_Kijevë_–_Klinë_-_Zahaq"/>
      <w:bookmarkStart w:id="24" w:name="1.4_Construction_of_the_Motorway"/>
      <w:bookmarkStart w:id="25" w:name="_bookmark20"/>
      <w:bookmarkStart w:id="26" w:name="1.5_Summary_of_Environmental,_Social_Leg"/>
      <w:bookmarkStart w:id="27" w:name="_Toc38230485"/>
      <w:bookmarkEnd w:id="23"/>
      <w:bookmarkEnd w:id="24"/>
      <w:bookmarkEnd w:id="25"/>
      <w:bookmarkEnd w:id="26"/>
      <w:r w:rsidRPr="002C1DB6">
        <w:rPr>
          <w:sz w:val="26"/>
          <w:szCs w:val="26"/>
          <w:lang w:val="en-GB"/>
        </w:rPr>
        <w:lastRenderedPageBreak/>
        <w:t xml:space="preserve">1.4 </w:t>
      </w:r>
      <w:r w:rsidR="00DA7EE8" w:rsidRPr="002C1DB6">
        <w:rPr>
          <w:sz w:val="26"/>
          <w:szCs w:val="26"/>
          <w:lang w:val="en-GB"/>
        </w:rPr>
        <w:t>Summary of Environmental, Social Legal and Policy</w:t>
      </w:r>
      <w:r w:rsidR="00BC5833" w:rsidRPr="002C1DB6">
        <w:rPr>
          <w:sz w:val="26"/>
          <w:szCs w:val="26"/>
          <w:lang w:val="en-GB"/>
        </w:rPr>
        <w:t xml:space="preserve"> </w:t>
      </w:r>
      <w:r w:rsidR="00DA7EE8" w:rsidRPr="002C1DB6">
        <w:rPr>
          <w:sz w:val="26"/>
          <w:szCs w:val="26"/>
          <w:lang w:val="en-GB"/>
        </w:rPr>
        <w:t>Framework</w:t>
      </w:r>
      <w:bookmarkEnd w:id="27"/>
    </w:p>
    <w:p w14:paraId="400A8F2A" w14:textId="77777777" w:rsidR="00D027E3" w:rsidRPr="00BC5833" w:rsidRDefault="00D027E3" w:rsidP="001357D5">
      <w:pPr>
        <w:pStyle w:val="BodyText"/>
        <w:spacing w:line="276" w:lineRule="auto"/>
        <w:rPr>
          <w:b/>
          <w:sz w:val="27"/>
          <w:lang w:val="en-GB"/>
        </w:rPr>
      </w:pPr>
    </w:p>
    <w:p w14:paraId="70230703" w14:textId="2AAA8D02" w:rsidR="00D027E3" w:rsidRPr="00D52838" w:rsidRDefault="002C1DB6" w:rsidP="00977E44">
      <w:pPr>
        <w:pStyle w:val="Heading3"/>
        <w:rPr>
          <w:lang w:val="en-GB"/>
        </w:rPr>
      </w:pPr>
      <w:bookmarkStart w:id="28" w:name="1.5.1_Kosovo_Legal_Framework_for_Environ"/>
      <w:bookmarkStart w:id="29" w:name="_Toc38230486"/>
      <w:bookmarkEnd w:id="28"/>
      <w:r>
        <w:rPr>
          <w:lang w:val="en-GB"/>
        </w:rPr>
        <w:t xml:space="preserve">1.4.1 </w:t>
      </w:r>
      <w:r w:rsidR="00DA7EE8" w:rsidRPr="00D52838">
        <w:rPr>
          <w:lang w:val="en-GB"/>
        </w:rPr>
        <w:t>Kosovo Legal Framework for Environmental and Social</w:t>
      </w:r>
      <w:r w:rsidR="00BC5833" w:rsidRPr="00D52838">
        <w:rPr>
          <w:lang w:val="en-GB"/>
        </w:rPr>
        <w:t xml:space="preserve"> </w:t>
      </w:r>
      <w:r w:rsidR="00DA7EE8" w:rsidRPr="00D52838">
        <w:rPr>
          <w:lang w:val="en-GB"/>
        </w:rPr>
        <w:t>Protection</w:t>
      </w:r>
      <w:bookmarkEnd w:id="29"/>
    </w:p>
    <w:p w14:paraId="0AD0E63E" w14:textId="77777777" w:rsidR="00D027E3" w:rsidRPr="00BC5833" w:rsidRDefault="00D027E3" w:rsidP="001357D5">
      <w:pPr>
        <w:pStyle w:val="BodyText"/>
        <w:spacing w:before="2" w:line="276" w:lineRule="auto"/>
        <w:rPr>
          <w:b/>
          <w:sz w:val="27"/>
          <w:lang w:val="en-GB"/>
        </w:rPr>
      </w:pPr>
    </w:p>
    <w:p w14:paraId="0B1D9E96" w14:textId="61FD7453" w:rsidR="00703217" w:rsidRPr="001357D5" w:rsidRDefault="00703217" w:rsidP="001357D5">
      <w:pPr>
        <w:pStyle w:val="BodyText"/>
        <w:spacing w:line="276" w:lineRule="auto"/>
        <w:jc w:val="both"/>
        <w:rPr>
          <w:rFonts w:ascii="Times New Roman" w:hAnsi="Times New Roman" w:cs="Times New Roman"/>
          <w:sz w:val="22"/>
          <w:szCs w:val="22"/>
          <w:lang w:val="en-GB"/>
        </w:rPr>
      </w:pPr>
      <w:r w:rsidRPr="001357D5">
        <w:rPr>
          <w:rFonts w:ascii="Times New Roman" w:hAnsi="Times New Roman" w:cs="Times New Roman"/>
          <w:sz w:val="22"/>
          <w:szCs w:val="22"/>
          <w:lang w:val="en-GB"/>
        </w:rPr>
        <w:t xml:space="preserve">To date, Kosovo has pursued approximation to EU environmental standards with important advances in legislation concerning the Environmental Protection as a whole, the EIA, the SEA, IPPC and the Nature Protection. In addition, the establishment of new environmental laws and further recruitment of staff at both central and local level </w:t>
      </w:r>
      <w:r w:rsidR="00450AB5" w:rsidRPr="001357D5">
        <w:rPr>
          <w:rFonts w:ascii="Times New Roman" w:hAnsi="Times New Roman" w:cs="Times New Roman"/>
          <w:sz w:val="22"/>
          <w:szCs w:val="22"/>
          <w:lang w:val="en-GB"/>
        </w:rPr>
        <w:t>are</w:t>
      </w:r>
      <w:r w:rsidRPr="001357D5">
        <w:rPr>
          <w:rFonts w:ascii="Times New Roman" w:hAnsi="Times New Roman" w:cs="Times New Roman"/>
          <w:sz w:val="22"/>
          <w:szCs w:val="22"/>
          <w:lang w:val="en-GB"/>
        </w:rPr>
        <w:t xml:space="preserve"> positive steps forward. Many laws have been recently revised and adopted by the Assembly of Kosovo and other secondary legislation (administrative instructions, administrative orders and ministerial regulations) have been approved mainly by MESP.</w:t>
      </w:r>
    </w:p>
    <w:p w14:paraId="54B34492" w14:textId="77777777" w:rsidR="00E76A0C" w:rsidRPr="00BC5833" w:rsidRDefault="00E76A0C" w:rsidP="001357D5">
      <w:pPr>
        <w:pStyle w:val="BodyText"/>
        <w:spacing w:line="276" w:lineRule="auto"/>
        <w:jc w:val="both"/>
        <w:rPr>
          <w:rFonts w:ascii="Times New Roman" w:hAnsi="Times New Roman" w:cs="Times New Roman"/>
          <w:sz w:val="22"/>
          <w:szCs w:val="22"/>
          <w:lang w:val="en-GB"/>
        </w:rPr>
      </w:pPr>
    </w:p>
    <w:p w14:paraId="02983E36" w14:textId="3262AFE7" w:rsidR="00703217" w:rsidRPr="009D4E2E" w:rsidRDefault="00703217" w:rsidP="001357D5">
      <w:pPr>
        <w:pStyle w:val="BodyText"/>
        <w:spacing w:line="276" w:lineRule="auto"/>
        <w:jc w:val="both"/>
        <w:rPr>
          <w:rFonts w:ascii="Times New Roman" w:hAnsi="Times New Roman" w:cs="Times New Roman"/>
          <w:sz w:val="22"/>
          <w:szCs w:val="22"/>
          <w:lang w:val="en-GB"/>
        </w:rPr>
      </w:pPr>
      <w:r w:rsidRPr="00F76442">
        <w:rPr>
          <w:rFonts w:ascii="Times New Roman" w:hAnsi="Times New Roman" w:cs="Times New Roman"/>
          <w:b/>
          <w:sz w:val="22"/>
          <w:szCs w:val="22"/>
          <w:lang w:val="en-GB"/>
        </w:rPr>
        <w:t>Law No. 03/L-214 on environmental impact assessment</w:t>
      </w:r>
      <w:r w:rsidR="00E76A0C" w:rsidRPr="00F76442">
        <w:rPr>
          <w:rFonts w:ascii="Times New Roman" w:hAnsi="Times New Roman" w:cs="Times New Roman"/>
          <w:sz w:val="22"/>
          <w:szCs w:val="22"/>
          <w:lang w:val="en-GB"/>
        </w:rPr>
        <w:t>,</w:t>
      </w:r>
    </w:p>
    <w:p w14:paraId="3B8FDA8E" w14:textId="6687E39A" w:rsidR="00703217" w:rsidRPr="009D4E2E" w:rsidRDefault="00703217" w:rsidP="001357D5">
      <w:pPr>
        <w:pStyle w:val="BodyText"/>
        <w:tabs>
          <w:tab w:val="left" w:pos="6028"/>
        </w:tabs>
        <w:spacing w:line="276" w:lineRule="auto"/>
        <w:jc w:val="both"/>
        <w:rPr>
          <w:rFonts w:ascii="Times New Roman" w:hAnsi="Times New Roman" w:cs="Times New Roman"/>
          <w:sz w:val="22"/>
          <w:szCs w:val="22"/>
          <w:lang w:val="en-GB"/>
        </w:rPr>
      </w:pPr>
      <w:r w:rsidRPr="009D4E2E">
        <w:rPr>
          <w:rFonts w:ascii="Times New Roman" w:hAnsi="Times New Roman" w:cs="Times New Roman"/>
          <w:b/>
          <w:sz w:val="22"/>
          <w:szCs w:val="22"/>
          <w:lang w:val="en-GB"/>
        </w:rPr>
        <w:t>Law No. 04/L-060 on waste</w:t>
      </w:r>
      <w:r w:rsidR="00E76A0C" w:rsidRPr="009D4E2E">
        <w:rPr>
          <w:rFonts w:ascii="Times New Roman" w:hAnsi="Times New Roman" w:cs="Times New Roman"/>
          <w:b/>
          <w:sz w:val="22"/>
          <w:szCs w:val="22"/>
          <w:lang w:val="en-GB"/>
        </w:rPr>
        <w:t>,</w:t>
      </w:r>
      <w:r w:rsidRPr="009D4E2E">
        <w:rPr>
          <w:rFonts w:ascii="Times New Roman" w:hAnsi="Times New Roman" w:cs="Times New Roman"/>
          <w:sz w:val="22"/>
          <w:szCs w:val="22"/>
          <w:lang w:val="en-GB"/>
        </w:rPr>
        <w:t xml:space="preserve"> </w:t>
      </w:r>
      <w:r w:rsidR="00F76442">
        <w:rPr>
          <w:rFonts w:ascii="Times New Roman" w:hAnsi="Times New Roman" w:cs="Times New Roman"/>
          <w:sz w:val="22"/>
          <w:szCs w:val="22"/>
          <w:lang w:val="en-GB"/>
        </w:rPr>
        <w:tab/>
      </w:r>
    </w:p>
    <w:p w14:paraId="260AC303" w14:textId="5A6FFCD9" w:rsidR="00703217" w:rsidRPr="009D4E2E" w:rsidRDefault="00703217" w:rsidP="001357D5">
      <w:pPr>
        <w:pStyle w:val="BodyText"/>
        <w:spacing w:line="276" w:lineRule="auto"/>
        <w:jc w:val="both"/>
        <w:rPr>
          <w:rFonts w:ascii="Times New Roman" w:hAnsi="Times New Roman" w:cs="Times New Roman"/>
          <w:sz w:val="22"/>
          <w:szCs w:val="22"/>
          <w:lang w:val="en-GB"/>
        </w:rPr>
      </w:pPr>
      <w:r w:rsidRPr="00F76442">
        <w:rPr>
          <w:rFonts w:ascii="Times New Roman" w:hAnsi="Times New Roman" w:cs="Times New Roman"/>
          <w:b/>
          <w:sz w:val="22"/>
          <w:szCs w:val="22"/>
          <w:lang w:val="en-GB"/>
        </w:rPr>
        <w:t>LAW No. 02/L-102 on noise protection</w:t>
      </w:r>
      <w:r w:rsidR="00E76A0C" w:rsidRPr="009D4E2E">
        <w:rPr>
          <w:rFonts w:ascii="Times New Roman" w:hAnsi="Times New Roman" w:cs="Times New Roman"/>
          <w:b/>
          <w:sz w:val="22"/>
          <w:szCs w:val="22"/>
          <w:lang w:val="en-GB"/>
        </w:rPr>
        <w:t>,</w:t>
      </w:r>
      <w:r w:rsidRPr="00F76442">
        <w:rPr>
          <w:rFonts w:ascii="Times New Roman" w:hAnsi="Times New Roman" w:cs="Times New Roman"/>
          <w:sz w:val="22"/>
          <w:szCs w:val="22"/>
          <w:lang w:val="en-GB"/>
        </w:rPr>
        <w:t xml:space="preserve"> </w:t>
      </w:r>
    </w:p>
    <w:p w14:paraId="05E81E9D" w14:textId="6155AC07" w:rsidR="00703217" w:rsidRPr="009D4E2E" w:rsidRDefault="00703217" w:rsidP="001357D5">
      <w:pPr>
        <w:pStyle w:val="BodyText"/>
        <w:spacing w:line="276" w:lineRule="auto"/>
        <w:jc w:val="both"/>
        <w:rPr>
          <w:rFonts w:ascii="Times New Roman" w:hAnsi="Times New Roman" w:cs="Times New Roman"/>
          <w:sz w:val="22"/>
          <w:szCs w:val="22"/>
          <w:lang w:val="en-GB"/>
        </w:rPr>
      </w:pPr>
      <w:r w:rsidRPr="009D4E2E">
        <w:rPr>
          <w:rFonts w:ascii="Times New Roman" w:hAnsi="Times New Roman" w:cs="Times New Roman"/>
          <w:b/>
          <w:sz w:val="22"/>
          <w:szCs w:val="22"/>
          <w:lang w:val="en-GB"/>
        </w:rPr>
        <w:t>Law No. 04/L-147 on waters</w:t>
      </w:r>
      <w:r w:rsidR="00E76A0C" w:rsidRPr="009D4E2E">
        <w:rPr>
          <w:rFonts w:ascii="Times New Roman" w:hAnsi="Times New Roman" w:cs="Times New Roman"/>
          <w:sz w:val="22"/>
          <w:szCs w:val="22"/>
          <w:lang w:val="en-GB"/>
        </w:rPr>
        <w:t>,</w:t>
      </w:r>
    </w:p>
    <w:p w14:paraId="2C995D51" w14:textId="77777777" w:rsidR="00E76A0C" w:rsidRPr="00BC5833" w:rsidRDefault="00E76A0C" w:rsidP="001357D5">
      <w:pPr>
        <w:pStyle w:val="BodyText"/>
        <w:spacing w:line="276" w:lineRule="auto"/>
        <w:jc w:val="both"/>
        <w:rPr>
          <w:rFonts w:ascii="Times New Roman" w:hAnsi="Times New Roman" w:cs="Times New Roman"/>
          <w:sz w:val="22"/>
          <w:szCs w:val="22"/>
          <w:lang w:val="en-GB"/>
        </w:rPr>
      </w:pPr>
    </w:p>
    <w:p w14:paraId="3AAA1A81" w14:textId="783073E4" w:rsidR="00703217" w:rsidRPr="00BC5833" w:rsidRDefault="00703217" w:rsidP="001357D5">
      <w:pPr>
        <w:pStyle w:val="BodyText"/>
        <w:spacing w:line="276" w:lineRule="auto"/>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 xml:space="preserve">List of main Environmental Laws and </w:t>
      </w:r>
      <w:r w:rsidR="00E76A0C">
        <w:rPr>
          <w:rFonts w:ascii="Times New Roman" w:hAnsi="Times New Roman" w:cs="Times New Roman"/>
          <w:sz w:val="22"/>
          <w:szCs w:val="22"/>
          <w:lang w:val="en-GB"/>
        </w:rPr>
        <w:t>A</w:t>
      </w:r>
      <w:r w:rsidRPr="00BC5833">
        <w:rPr>
          <w:rFonts w:ascii="Times New Roman" w:hAnsi="Times New Roman" w:cs="Times New Roman"/>
          <w:sz w:val="22"/>
          <w:szCs w:val="22"/>
          <w:lang w:val="en-GB"/>
        </w:rPr>
        <w:t xml:space="preserve">dministrative </w:t>
      </w:r>
      <w:r w:rsidR="00E76A0C">
        <w:rPr>
          <w:rFonts w:ascii="Times New Roman" w:hAnsi="Times New Roman" w:cs="Times New Roman"/>
          <w:sz w:val="22"/>
          <w:szCs w:val="22"/>
          <w:lang w:val="en-GB"/>
        </w:rPr>
        <w:t>I</w:t>
      </w:r>
      <w:r w:rsidRPr="00BC5833">
        <w:rPr>
          <w:rFonts w:ascii="Times New Roman" w:hAnsi="Times New Roman" w:cs="Times New Roman"/>
          <w:sz w:val="22"/>
          <w:szCs w:val="22"/>
          <w:lang w:val="en-GB"/>
        </w:rPr>
        <w:t>nstructions in Kosovo related to project</w:t>
      </w:r>
      <w:r w:rsidR="00467BE7">
        <w:rPr>
          <w:rFonts w:ascii="Times New Roman" w:hAnsi="Times New Roman" w:cs="Times New Roman"/>
          <w:sz w:val="22"/>
          <w:szCs w:val="22"/>
          <w:lang w:val="en-GB"/>
        </w:rPr>
        <w:t>:</w:t>
      </w:r>
    </w:p>
    <w:p w14:paraId="2AC7A0DB" w14:textId="5F962180"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Environmental Protection No. 03/L-025</w:t>
      </w:r>
      <w:r w:rsidR="00E76A0C">
        <w:rPr>
          <w:rFonts w:ascii="Times New Roman" w:hAnsi="Times New Roman" w:cs="Times New Roman"/>
          <w:sz w:val="22"/>
          <w:szCs w:val="22"/>
          <w:lang w:val="en-GB"/>
        </w:rPr>
        <w:t>,</w:t>
      </w:r>
    </w:p>
    <w:p w14:paraId="4772AACE" w14:textId="3C9AF7D7"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EIA No. 03/L-214</w:t>
      </w:r>
      <w:r w:rsidR="00E76A0C">
        <w:rPr>
          <w:rFonts w:ascii="Times New Roman" w:hAnsi="Times New Roman" w:cs="Times New Roman"/>
          <w:sz w:val="22"/>
          <w:szCs w:val="22"/>
          <w:lang w:val="en-GB"/>
        </w:rPr>
        <w:t>,</w:t>
      </w:r>
    </w:p>
    <w:p w14:paraId="150F71FC" w14:textId="6E193ED5"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construction No. 04/L-110</w:t>
      </w:r>
      <w:r w:rsidR="00E76A0C">
        <w:rPr>
          <w:rFonts w:ascii="Times New Roman" w:hAnsi="Times New Roman" w:cs="Times New Roman"/>
          <w:sz w:val="22"/>
          <w:szCs w:val="22"/>
          <w:lang w:val="en-GB"/>
        </w:rPr>
        <w:t>,</w:t>
      </w:r>
    </w:p>
    <w:p w14:paraId="0C949F86" w14:textId="25ACD225"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spatial planning No. 04/L-174</w:t>
      </w:r>
      <w:r w:rsidR="00E76A0C">
        <w:rPr>
          <w:rFonts w:ascii="Times New Roman" w:hAnsi="Times New Roman" w:cs="Times New Roman"/>
          <w:sz w:val="22"/>
          <w:szCs w:val="22"/>
          <w:lang w:val="en-GB"/>
        </w:rPr>
        <w:t>,</w:t>
      </w:r>
    </w:p>
    <w:p w14:paraId="3CB89C64" w14:textId="47D53750"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Waste No. 04/L-060</w:t>
      </w:r>
      <w:r w:rsidR="00E76A0C">
        <w:rPr>
          <w:rFonts w:ascii="Times New Roman" w:hAnsi="Times New Roman" w:cs="Times New Roman"/>
          <w:sz w:val="22"/>
          <w:szCs w:val="22"/>
          <w:lang w:val="en-GB"/>
        </w:rPr>
        <w:t>,</w:t>
      </w:r>
    </w:p>
    <w:p w14:paraId="11547176" w14:textId="3E1E9C55"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Law on noise protection No. 02/L-102</w:t>
      </w:r>
      <w:r w:rsidR="00E76A0C">
        <w:rPr>
          <w:rFonts w:ascii="Times New Roman" w:hAnsi="Times New Roman" w:cs="Times New Roman"/>
          <w:sz w:val="22"/>
          <w:szCs w:val="22"/>
          <w:lang w:val="en-GB"/>
        </w:rPr>
        <w:t>,</w:t>
      </w:r>
      <w:r w:rsidRPr="00BC5833">
        <w:rPr>
          <w:rFonts w:ascii="Times New Roman" w:hAnsi="Times New Roman" w:cs="Times New Roman"/>
          <w:sz w:val="22"/>
          <w:szCs w:val="22"/>
          <w:lang w:val="en-GB"/>
        </w:rPr>
        <w:t xml:space="preserve"> </w:t>
      </w:r>
    </w:p>
    <w:p w14:paraId="6F917A21" w14:textId="3CB762C6"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 xml:space="preserve">The Administrative Instruction No. 07/2009 for management of wastes containing asbestos </w:t>
      </w:r>
      <w:r w:rsidR="00450AB5" w:rsidRPr="00BC5833">
        <w:rPr>
          <w:rFonts w:ascii="Times New Roman" w:hAnsi="Times New Roman" w:cs="Times New Roman"/>
          <w:sz w:val="22"/>
          <w:szCs w:val="22"/>
          <w:lang w:val="en-GB"/>
        </w:rPr>
        <w:t>of the</w:t>
      </w:r>
      <w:r w:rsidRPr="00BC5833">
        <w:rPr>
          <w:rFonts w:ascii="Times New Roman" w:hAnsi="Times New Roman" w:cs="Times New Roman"/>
          <w:sz w:val="22"/>
          <w:szCs w:val="22"/>
          <w:lang w:val="en-GB"/>
        </w:rPr>
        <w:t xml:space="preserve"> Ministry of Environment and Spatial Planning of the Republic of </w:t>
      </w:r>
      <w:r w:rsidR="00E76A0C">
        <w:rPr>
          <w:rFonts w:ascii="Times New Roman" w:hAnsi="Times New Roman" w:cs="Times New Roman"/>
          <w:sz w:val="22"/>
          <w:szCs w:val="22"/>
          <w:lang w:val="en-GB"/>
        </w:rPr>
        <w:t>Kosovo,</w:t>
      </w:r>
    </w:p>
    <w:p w14:paraId="3B074205" w14:textId="476D33F9"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The Administrative Instruction 02/2011 on Waste management of Fluorescent Tubes Containing Mercury</w:t>
      </w:r>
      <w:r w:rsidR="00E76A0C">
        <w:rPr>
          <w:rFonts w:ascii="Times New Roman" w:hAnsi="Times New Roman" w:cs="Times New Roman"/>
          <w:sz w:val="22"/>
          <w:szCs w:val="22"/>
          <w:lang w:val="en-GB"/>
        </w:rPr>
        <w:t>,</w:t>
      </w:r>
      <w:r w:rsidRPr="00BC5833">
        <w:rPr>
          <w:rFonts w:ascii="Times New Roman" w:hAnsi="Times New Roman" w:cs="Times New Roman"/>
          <w:sz w:val="22"/>
          <w:szCs w:val="22"/>
          <w:lang w:val="en-GB"/>
        </w:rPr>
        <w:t xml:space="preserve"> </w:t>
      </w:r>
    </w:p>
    <w:p w14:paraId="207C8160" w14:textId="1CBFA3FF"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The Law on Chemicals (No. 02/L-116); on April 27, 2007</w:t>
      </w:r>
      <w:r w:rsidR="00E76A0C">
        <w:rPr>
          <w:rFonts w:ascii="Times New Roman" w:hAnsi="Times New Roman" w:cs="Times New Roman"/>
          <w:sz w:val="22"/>
          <w:szCs w:val="22"/>
          <w:lang w:val="en-GB"/>
        </w:rPr>
        <w:t>,</w:t>
      </w:r>
    </w:p>
    <w:p w14:paraId="637C0542" w14:textId="2C089B34"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The Law on Biocide products (No. 03/L-119), on May 27, 2008 (acc. to directive 98/8/EC)</w:t>
      </w:r>
      <w:r w:rsidR="00E76A0C">
        <w:rPr>
          <w:rFonts w:ascii="Times New Roman" w:hAnsi="Times New Roman" w:cs="Times New Roman"/>
          <w:sz w:val="22"/>
          <w:szCs w:val="22"/>
          <w:lang w:val="en-GB"/>
        </w:rPr>
        <w:t>,</w:t>
      </w:r>
    </w:p>
    <w:p w14:paraId="27E29676" w14:textId="378C1CF8" w:rsidR="00703217"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The Law on Integrated Prevention Pollution Control (No. 03/L-043), March 26, 2009</w:t>
      </w:r>
      <w:r w:rsidR="00E76A0C">
        <w:rPr>
          <w:rFonts w:ascii="Times New Roman" w:hAnsi="Times New Roman" w:cs="Times New Roman"/>
          <w:sz w:val="22"/>
          <w:szCs w:val="22"/>
          <w:lang w:val="en-GB"/>
        </w:rPr>
        <w:t>,</w:t>
      </w:r>
    </w:p>
    <w:p w14:paraId="3AB2EC68" w14:textId="0953A7D6" w:rsidR="00D027E3" w:rsidRPr="00BC5833" w:rsidRDefault="00703217" w:rsidP="001357D5">
      <w:pPr>
        <w:pStyle w:val="BodyText"/>
        <w:numPr>
          <w:ilvl w:val="1"/>
          <w:numId w:val="26"/>
        </w:numPr>
        <w:spacing w:line="276" w:lineRule="auto"/>
        <w:ind w:left="630"/>
        <w:jc w:val="both"/>
        <w:rPr>
          <w:rFonts w:ascii="Times New Roman" w:hAnsi="Times New Roman" w:cs="Times New Roman"/>
          <w:sz w:val="22"/>
          <w:szCs w:val="22"/>
          <w:lang w:val="en-GB"/>
        </w:rPr>
      </w:pPr>
      <w:r w:rsidRPr="00BC5833">
        <w:rPr>
          <w:rFonts w:ascii="Times New Roman" w:hAnsi="Times New Roman" w:cs="Times New Roman"/>
          <w:sz w:val="22"/>
          <w:szCs w:val="22"/>
          <w:lang w:val="en-GB"/>
        </w:rPr>
        <w:t>The Law on Air protection from pollution (no. 03/L-160) on Feb 25, 2010</w:t>
      </w:r>
      <w:r w:rsidR="00E76A0C">
        <w:rPr>
          <w:rFonts w:ascii="Times New Roman" w:hAnsi="Times New Roman" w:cs="Times New Roman"/>
          <w:sz w:val="22"/>
          <w:szCs w:val="22"/>
          <w:lang w:val="en-GB"/>
        </w:rPr>
        <w:t>,</w:t>
      </w:r>
    </w:p>
    <w:p w14:paraId="775FADBF" w14:textId="77777777" w:rsidR="00E76A0C" w:rsidRDefault="00E76A0C" w:rsidP="001357D5">
      <w:pPr>
        <w:pStyle w:val="BodyText"/>
        <w:spacing w:line="276" w:lineRule="auto"/>
        <w:ind w:left="720" w:hanging="720"/>
        <w:jc w:val="both"/>
        <w:rPr>
          <w:rFonts w:ascii="Times New Roman" w:hAnsi="Times New Roman" w:cs="Times New Roman"/>
          <w:sz w:val="22"/>
          <w:szCs w:val="22"/>
          <w:lang w:val="en-GB"/>
        </w:rPr>
      </w:pPr>
    </w:p>
    <w:p w14:paraId="7D242CD1" w14:textId="56DAB51B" w:rsidR="00703217" w:rsidRPr="00D52838" w:rsidRDefault="00E76A0C" w:rsidP="001357D5">
      <w:pPr>
        <w:pStyle w:val="BodyText"/>
        <w:spacing w:line="276" w:lineRule="auto"/>
        <w:ind w:left="90"/>
        <w:jc w:val="both"/>
        <w:rPr>
          <w:rFonts w:ascii="Times New Roman" w:hAnsi="Times New Roman" w:cs="Times New Roman"/>
          <w:sz w:val="22"/>
          <w:szCs w:val="22"/>
          <w:lang w:val="en-GB"/>
        </w:rPr>
      </w:pPr>
      <w:r w:rsidRPr="00D52838">
        <w:rPr>
          <w:rFonts w:ascii="Times New Roman" w:hAnsi="Times New Roman" w:cs="Times New Roman"/>
          <w:sz w:val="22"/>
          <w:szCs w:val="22"/>
          <w:lang w:val="en-GB"/>
        </w:rPr>
        <w:t>The list of main Health and Safety Law and Administrative Instructions in Kosovo, related to the project are:</w:t>
      </w:r>
    </w:p>
    <w:p w14:paraId="25F0A7DE" w14:textId="6F6BFDE4" w:rsidR="00E76A0C" w:rsidRPr="00E76A0C" w:rsidRDefault="00B656BA" w:rsidP="001357D5">
      <w:pPr>
        <w:pStyle w:val="BodyText"/>
        <w:numPr>
          <w:ilvl w:val="0"/>
          <w:numId w:val="23"/>
        </w:numPr>
        <w:spacing w:line="276" w:lineRule="auto"/>
        <w:jc w:val="both"/>
        <w:rPr>
          <w:rFonts w:ascii="Times New Roman" w:hAnsi="Times New Roman" w:cs="Times New Roman"/>
          <w:lang w:val="en-GB"/>
        </w:rPr>
      </w:pPr>
      <w:r w:rsidRPr="00D52838">
        <w:rPr>
          <w:rFonts w:ascii="Times New Roman" w:hAnsi="Times New Roman" w:cs="Times New Roman"/>
          <w:sz w:val="22"/>
          <w:szCs w:val="22"/>
          <w:lang w:val="en-GB"/>
        </w:rPr>
        <w:t>The Labour Law (03/L-212)</w:t>
      </w:r>
      <w:r w:rsidR="00E76A0C">
        <w:rPr>
          <w:rFonts w:ascii="Times New Roman" w:hAnsi="Times New Roman" w:cs="Times New Roman"/>
          <w:sz w:val="22"/>
          <w:szCs w:val="22"/>
          <w:lang w:val="en-GB"/>
        </w:rPr>
        <w:t>,</w:t>
      </w:r>
      <w:r w:rsidRPr="00E76A0C">
        <w:rPr>
          <w:rFonts w:ascii="Times New Roman" w:hAnsi="Times New Roman" w:cs="Times New Roman"/>
          <w:sz w:val="22"/>
          <w:szCs w:val="22"/>
          <w:lang w:val="en-GB"/>
        </w:rPr>
        <w:t xml:space="preserve"> </w:t>
      </w:r>
    </w:p>
    <w:p w14:paraId="6FD8425D" w14:textId="6280D2FE" w:rsidR="00B656BA" w:rsidRPr="00E76A0C" w:rsidRDefault="00B656BA" w:rsidP="001357D5">
      <w:pPr>
        <w:pStyle w:val="BodyText"/>
        <w:numPr>
          <w:ilvl w:val="0"/>
          <w:numId w:val="23"/>
        </w:numPr>
        <w:spacing w:line="276" w:lineRule="auto"/>
        <w:jc w:val="both"/>
        <w:rPr>
          <w:rFonts w:ascii="Times New Roman" w:hAnsi="Times New Roman" w:cs="Times New Roman"/>
          <w:lang w:val="en-GB"/>
        </w:rPr>
      </w:pPr>
      <w:r w:rsidRPr="00D52838">
        <w:rPr>
          <w:rFonts w:ascii="Times New Roman" w:hAnsi="Times New Roman" w:cs="Times New Roman"/>
          <w:sz w:val="22"/>
          <w:szCs w:val="22"/>
          <w:lang w:val="en-GB"/>
        </w:rPr>
        <w:t>Health and Safety Law (04/L-161)</w:t>
      </w:r>
      <w:r w:rsidR="00E76A0C">
        <w:rPr>
          <w:rFonts w:ascii="Times New Roman" w:hAnsi="Times New Roman" w:cs="Times New Roman"/>
          <w:sz w:val="22"/>
          <w:szCs w:val="22"/>
          <w:lang w:val="en-GB"/>
        </w:rPr>
        <w:t>,</w:t>
      </w:r>
      <w:r w:rsidRPr="00E76A0C">
        <w:rPr>
          <w:rFonts w:ascii="Times New Roman" w:hAnsi="Times New Roman" w:cs="Times New Roman"/>
          <w:sz w:val="22"/>
          <w:szCs w:val="22"/>
          <w:lang w:val="en-GB"/>
        </w:rPr>
        <w:t xml:space="preserve"> </w:t>
      </w:r>
    </w:p>
    <w:p w14:paraId="26CE10C5" w14:textId="1F20E27F" w:rsidR="00B656BA" w:rsidRPr="00D52838" w:rsidRDefault="00B656BA" w:rsidP="001357D5">
      <w:pPr>
        <w:pStyle w:val="BodyText"/>
        <w:numPr>
          <w:ilvl w:val="0"/>
          <w:numId w:val="23"/>
        </w:numPr>
        <w:spacing w:line="276" w:lineRule="auto"/>
        <w:jc w:val="both"/>
        <w:rPr>
          <w:rFonts w:ascii="Times New Roman" w:hAnsi="Times New Roman" w:cs="Times New Roman"/>
          <w:lang w:val="en-GB"/>
        </w:rPr>
      </w:pPr>
      <w:r w:rsidRPr="00D52838">
        <w:rPr>
          <w:rFonts w:ascii="Times New Roman" w:hAnsi="Times New Roman" w:cs="Times New Roman"/>
          <w:sz w:val="22"/>
          <w:szCs w:val="22"/>
          <w:lang w:val="en-GB"/>
        </w:rPr>
        <w:t>Law for Public Health No. 02/L-78</w:t>
      </w:r>
      <w:r w:rsidR="00E76A0C">
        <w:rPr>
          <w:rFonts w:ascii="Times New Roman" w:hAnsi="Times New Roman" w:cs="Times New Roman"/>
          <w:sz w:val="22"/>
          <w:szCs w:val="22"/>
          <w:lang w:val="en-GB"/>
        </w:rPr>
        <w:t>,</w:t>
      </w:r>
      <w:r w:rsidRPr="00D52838">
        <w:rPr>
          <w:rFonts w:ascii="Times New Roman" w:hAnsi="Times New Roman" w:cs="Times New Roman"/>
          <w:sz w:val="22"/>
          <w:szCs w:val="22"/>
          <w:lang w:val="en-GB"/>
        </w:rPr>
        <w:t xml:space="preserve"> </w:t>
      </w:r>
    </w:p>
    <w:p w14:paraId="4A660E10" w14:textId="5E38BCF0" w:rsidR="00B656BA" w:rsidRPr="00D52838" w:rsidRDefault="00B656BA" w:rsidP="001357D5">
      <w:pPr>
        <w:pStyle w:val="BodyText"/>
        <w:numPr>
          <w:ilvl w:val="0"/>
          <w:numId w:val="23"/>
        </w:numPr>
        <w:spacing w:line="276" w:lineRule="auto"/>
        <w:jc w:val="both"/>
        <w:rPr>
          <w:rFonts w:ascii="Times New Roman" w:hAnsi="Times New Roman" w:cs="Times New Roman"/>
          <w:lang w:val="en-GB"/>
        </w:rPr>
      </w:pPr>
      <w:r w:rsidRPr="00D52838">
        <w:rPr>
          <w:rFonts w:ascii="Times New Roman" w:hAnsi="Times New Roman" w:cs="Times New Roman"/>
          <w:sz w:val="22"/>
          <w:szCs w:val="22"/>
          <w:lang w:val="en-GB"/>
        </w:rPr>
        <w:t xml:space="preserve">The Penal Code No. 04/L-082, </w:t>
      </w:r>
    </w:p>
    <w:p w14:paraId="06FB3163" w14:textId="5E803AC7" w:rsidR="00E76A0C" w:rsidRDefault="00B656BA" w:rsidP="001357D5">
      <w:pPr>
        <w:pStyle w:val="BodyText"/>
        <w:numPr>
          <w:ilvl w:val="0"/>
          <w:numId w:val="23"/>
        </w:numPr>
        <w:spacing w:line="276" w:lineRule="auto"/>
        <w:jc w:val="both"/>
        <w:rPr>
          <w:rFonts w:ascii="Times New Roman" w:hAnsi="Times New Roman" w:cs="Times New Roman"/>
          <w:lang w:val="en-GB"/>
        </w:rPr>
      </w:pPr>
      <w:r w:rsidRPr="00D52838">
        <w:rPr>
          <w:rFonts w:ascii="Times New Roman" w:hAnsi="Times New Roman" w:cs="Times New Roman"/>
          <w:sz w:val="22"/>
          <w:szCs w:val="22"/>
          <w:lang w:val="en-GB"/>
        </w:rPr>
        <w:t>Health and Safety Law (04/L-161)</w:t>
      </w:r>
      <w:r w:rsidR="00E76A0C">
        <w:rPr>
          <w:rFonts w:ascii="Times New Roman" w:hAnsi="Times New Roman" w:cs="Times New Roman"/>
          <w:sz w:val="22"/>
          <w:szCs w:val="22"/>
          <w:lang w:val="en-GB"/>
        </w:rPr>
        <w:t>,</w:t>
      </w:r>
      <w:r w:rsidRPr="00E76A0C">
        <w:rPr>
          <w:rFonts w:ascii="Times New Roman" w:hAnsi="Times New Roman" w:cs="Times New Roman"/>
          <w:sz w:val="22"/>
          <w:szCs w:val="22"/>
          <w:lang w:val="en-GB"/>
        </w:rPr>
        <w:t xml:space="preserve"> </w:t>
      </w:r>
    </w:p>
    <w:p w14:paraId="67417C2F" w14:textId="3B0A5BDD" w:rsidR="00B656BA" w:rsidRPr="00E76A0C" w:rsidRDefault="00B656BA" w:rsidP="001357D5">
      <w:pPr>
        <w:pStyle w:val="BodyText"/>
        <w:spacing w:line="276" w:lineRule="auto"/>
        <w:ind w:left="720"/>
        <w:jc w:val="both"/>
        <w:rPr>
          <w:rFonts w:ascii="Times New Roman" w:hAnsi="Times New Roman" w:cs="Times New Roman"/>
          <w:lang w:val="en-GB"/>
        </w:rPr>
      </w:pPr>
    </w:p>
    <w:p w14:paraId="5645FE66" w14:textId="4AF5AF69" w:rsidR="00B656BA" w:rsidRPr="0033016A" w:rsidRDefault="00B656BA" w:rsidP="001357D5">
      <w:pPr>
        <w:pStyle w:val="BodyText"/>
        <w:spacing w:line="276" w:lineRule="auto"/>
        <w:rPr>
          <w:rFonts w:ascii="Times New Roman" w:hAnsi="Times New Roman" w:cs="Times New Roman"/>
          <w:sz w:val="22"/>
          <w:szCs w:val="22"/>
          <w:lang w:val="en-GB"/>
        </w:rPr>
      </w:pPr>
      <w:r w:rsidRPr="0033016A">
        <w:rPr>
          <w:rFonts w:ascii="Times New Roman" w:hAnsi="Times New Roman" w:cs="Times New Roman"/>
          <w:sz w:val="22"/>
          <w:szCs w:val="22"/>
          <w:lang w:val="en-GB"/>
        </w:rPr>
        <w:t xml:space="preserve">The other </w:t>
      </w:r>
      <w:r w:rsidR="00E76A0C" w:rsidRPr="0033016A">
        <w:rPr>
          <w:rFonts w:ascii="Times New Roman" w:hAnsi="Times New Roman" w:cs="Times New Roman"/>
          <w:sz w:val="22"/>
          <w:szCs w:val="22"/>
          <w:lang w:val="en-GB"/>
        </w:rPr>
        <w:t>Regulation‘s</w:t>
      </w:r>
      <w:r w:rsidRPr="0033016A">
        <w:rPr>
          <w:rFonts w:ascii="Times New Roman" w:hAnsi="Times New Roman" w:cs="Times New Roman"/>
          <w:sz w:val="22"/>
          <w:szCs w:val="22"/>
          <w:lang w:val="en-GB"/>
        </w:rPr>
        <w:t xml:space="preserve"> described below, supplements and develops the occupational safety and health provisions of the Health and Safety Law:</w:t>
      </w:r>
    </w:p>
    <w:p w14:paraId="563D7B66" w14:textId="7DAD17A7"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hAnsi="Times New Roman" w:cs="Times New Roman"/>
          <w:bCs/>
          <w:sz w:val="22"/>
          <w:szCs w:val="22"/>
          <w:lang w:val="en-GB"/>
        </w:rPr>
        <w:t xml:space="preserve">Regulation on minimum safety and health requirements for the workplace </w:t>
      </w:r>
    </w:p>
    <w:p w14:paraId="0FB3EAEC" w14:textId="3CB036E7" w:rsidR="00B656BA" w:rsidRPr="0033016A" w:rsidRDefault="00B656BA" w:rsidP="001357D5">
      <w:pPr>
        <w:pStyle w:val="BodyText"/>
        <w:numPr>
          <w:ilvl w:val="0"/>
          <w:numId w:val="27"/>
        </w:numPr>
        <w:spacing w:line="276" w:lineRule="auto"/>
        <w:rPr>
          <w:rFonts w:ascii="Times New Roman" w:hAnsi="Times New Roman" w:cs="Times New Roman"/>
          <w:sz w:val="22"/>
          <w:szCs w:val="22"/>
          <w:shd w:val="clear" w:color="auto" w:fill="FFFFFF"/>
          <w:lang w:val="en-GB"/>
        </w:rPr>
      </w:pPr>
      <w:r w:rsidRPr="0033016A">
        <w:rPr>
          <w:rFonts w:ascii="Times New Roman" w:eastAsia="Calibri" w:hAnsi="Times New Roman" w:cs="Times New Roman"/>
          <w:sz w:val="22"/>
          <w:szCs w:val="22"/>
          <w:lang w:val="en-GB"/>
        </w:rPr>
        <w:t xml:space="preserve">Regulation on minimum requirements on health and safety on use of working equipment’s on working places </w:t>
      </w:r>
    </w:p>
    <w:p w14:paraId="044824AC" w14:textId="6FA558C1"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minimum safety and health requirements for the use of personal protective </w:t>
      </w:r>
      <w:r w:rsidRPr="0033016A">
        <w:rPr>
          <w:rFonts w:ascii="Times New Roman" w:eastAsia="Calibri" w:hAnsi="Times New Roman" w:cs="Times New Roman"/>
          <w:sz w:val="22"/>
          <w:szCs w:val="22"/>
          <w:lang w:val="en-GB"/>
        </w:rPr>
        <w:lastRenderedPageBreak/>
        <w:t xml:space="preserve">equipment at the workplace </w:t>
      </w:r>
    </w:p>
    <w:p w14:paraId="5EB39228" w14:textId="14FBDFBD"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minimum requirements for the provision of safety and health signs at work </w:t>
      </w:r>
    </w:p>
    <w:p w14:paraId="29FAE0CC" w14:textId="2D207E9F"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minimum safety and health requirements for protection of employees regarding manual handling of loads </w:t>
      </w:r>
    </w:p>
    <w:p w14:paraId="188ECAE7" w14:textId="72953DC6"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the protection of employees from risks related to noise at the workspace </w:t>
      </w:r>
    </w:p>
    <w:p w14:paraId="390ABCC3" w14:textId="6E059E1C"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protection of employees from risk related to vibration at the workplace </w:t>
      </w:r>
    </w:p>
    <w:p w14:paraId="6BF84B32" w14:textId="052FAEAA"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safety and health protection of employees from the risk related to chemical agents at works </w:t>
      </w:r>
    </w:p>
    <w:p w14:paraId="040BCE13" w14:textId="542822B9"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Regulations on protection of workers from risk related to exposure to biological agents at work </w:t>
      </w:r>
    </w:p>
    <w:p w14:paraId="53ED5005" w14:textId="1384F72F"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minimum requirements regarding occupational safety and health of employees at risks from explosive atmospheres </w:t>
      </w:r>
    </w:p>
    <w:p w14:paraId="3ED410D2" w14:textId="0D8546D1"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Technical Regulation on electrical equipment designed for use within certain voltage limit </w:t>
      </w:r>
    </w:p>
    <w:p w14:paraId="68962DD1" w14:textId="483F1122"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machinery safety </w:t>
      </w:r>
    </w:p>
    <w:p w14:paraId="6468897C" w14:textId="198D806C"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on the protection of employees from risk related to electromagnetic field at workplace </w:t>
      </w:r>
    </w:p>
    <w:p w14:paraId="196F3CBB" w14:textId="3A8A313A"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Law on the use of pressure equipment </w:t>
      </w:r>
    </w:p>
    <w:p w14:paraId="5B798DE0" w14:textId="68CAD00C"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bCs/>
          <w:sz w:val="22"/>
          <w:szCs w:val="22"/>
          <w:lang w:val="en-GB"/>
        </w:rPr>
        <w:t xml:space="preserve">Regulation No.09/2017 for protection of employees from risk related to optical radiation at workplace </w:t>
      </w:r>
    </w:p>
    <w:p w14:paraId="6144B033" w14:textId="7859A663"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06/2016 on minimum safety and health requirement for work with display screen equipment </w:t>
      </w:r>
    </w:p>
    <w:p w14:paraId="23288EF6" w14:textId="172E0CAD"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05/2017 for minimal requirement for health and safety at temporary or mobile construction sites </w:t>
      </w:r>
    </w:p>
    <w:p w14:paraId="66014590" w14:textId="68AC3B3E"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(MPMS) on 03/2014 preparation of risk assessment document, its content, data on which risk assessment is based and record keeping for safety and health at work </w:t>
      </w:r>
    </w:p>
    <w:p w14:paraId="59D6891E" w14:textId="68DBC17F"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06/2017 for protection of employees from risk from asbestos exposure </w:t>
      </w:r>
    </w:p>
    <w:p w14:paraId="16571BA4" w14:textId="212214EE"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03/2017 for protection from sharp working equipment at hospitals </w:t>
      </w:r>
    </w:p>
    <w:p w14:paraId="26CC30F4" w14:textId="3B9160D9"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Law on fire protection No. 04/L-012 </w:t>
      </w:r>
    </w:p>
    <w:p w14:paraId="027EDA55" w14:textId="71E8D930"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Administrative Instruction (MIA) no. 04/2018 on categorization and classification of buildings in appropriate category of fire risk </w:t>
      </w:r>
    </w:p>
    <w:p w14:paraId="578AB29D" w14:textId="257C0C34"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Law on protection from natural disasters and other.  </w:t>
      </w:r>
    </w:p>
    <w:p w14:paraId="7EF312AA" w14:textId="33200E52"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07/2014 on the type and minimum quantity of tools and equipment for personal and collective protection from natural disaster and other disasters. </w:t>
      </w:r>
    </w:p>
    <w:p w14:paraId="4E200E99" w14:textId="6FD23282"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Regulation no. 01/2015 for type of objects, measures of space, urbanism, construction and other technical measures of protection against natural and other disasters. </w:t>
      </w:r>
    </w:p>
    <w:p w14:paraId="3EDCF3C0" w14:textId="00A8587F"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Law No. 05/L -062 for safety on mining activities </w:t>
      </w:r>
    </w:p>
    <w:p w14:paraId="3D7FE35E" w14:textId="77C16C06" w:rsidR="00B656BA" w:rsidRPr="0033016A" w:rsidRDefault="00B656BA" w:rsidP="001357D5">
      <w:pPr>
        <w:pStyle w:val="BodyText"/>
        <w:numPr>
          <w:ilvl w:val="0"/>
          <w:numId w:val="27"/>
        </w:numPr>
        <w:spacing w:line="276" w:lineRule="auto"/>
        <w:rPr>
          <w:rFonts w:ascii="Times New Roman" w:eastAsia="Calibri" w:hAnsi="Times New Roman" w:cs="Times New Roman"/>
          <w:sz w:val="22"/>
          <w:szCs w:val="22"/>
          <w:lang w:val="en-GB"/>
        </w:rPr>
      </w:pPr>
      <w:r w:rsidRPr="0033016A">
        <w:rPr>
          <w:rFonts w:ascii="Times New Roman" w:eastAsia="Calibri" w:hAnsi="Times New Roman" w:cs="Times New Roman"/>
          <w:sz w:val="22"/>
          <w:szCs w:val="22"/>
          <w:lang w:val="en-GB"/>
        </w:rPr>
        <w:t xml:space="preserve">Law No 02/L-102 for protection from noise </w:t>
      </w:r>
    </w:p>
    <w:p w14:paraId="0A763BFC" w14:textId="77777777" w:rsidR="00B656BA" w:rsidRPr="00BC5833" w:rsidRDefault="00B656BA" w:rsidP="001357D5">
      <w:pPr>
        <w:pStyle w:val="BodyText"/>
        <w:spacing w:line="276" w:lineRule="auto"/>
        <w:rPr>
          <w:sz w:val="21"/>
          <w:lang w:val="en-GB"/>
        </w:rPr>
      </w:pPr>
      <w:bookmarkStart w:id="30" w:name="1.5.2_Summary_of_ESIA_Procedure_and_Perm"/>
      <w:bookmarkStart w:id="31" w:name="1.6_Stakeholder_Engagement_Activities_du"/>
      <w:bookmarkEnd w:id="30"/>
      <w:bookmarkEnd w:id="31"/>
    </w:p>
    <w:p w14:paraId="74E7E3D9" w14:textId="77777777" w:rsidR="00B656BA" w:rsidRPr="00BC5833" w:rsidRDefault="00B656BA" w:rsidP="001357D5">
      <w:pPr>
        <w:pStyle w:val="BodyText"/>
        <w:spacing w:line="276" w:lineRule="auto"/>
        <w:rPr>
          <w:sz w:val="21"/>
          <w:lang w:val="en-GB"/>
        </w:rPr>
      </w:pPr>
    </w:p>
    <w:p w14:paraId="777C2FEA" w14:textId="27C37818" w:rsidR="00D027E3" w:rsidRPr="00BC5833" w:rsidRDefault="00D027E3" w:rsidP="001357D5">
      <w:pPr>
        <w:pStyle w:val="BodyText"/>
        <w:spacing w:before="1" w:after="120" w:line="276" w:lineRule="auto"/>
        <w:ind w:right="122"/>
        <w:jc w:val="both"/>
        <w:rPr>
          <w:rFonts w:ascii="Times New Roman" w:hAnsi="Times New Roman" w:cs="Times New Roman"/>
          <w:sz w:val="22"/>
          <w:szCs w:val="22"/>
          <w:lang w:val="en-GB"/>
        </w:rPr>
      </w:pPr>
    </w:p>
    <w:p w14:paraId="72471645" w14:textId="77777777" w:rsidR="00D52838" w:rsidRPr="0033016A" w:rsidRDefault="00D52838" w:rsidP="001357D5">
      <w:pPr>
        <w:pStyle w:val="BodyText"/>
        <w:spacing w:before="1" w:after="120" w:line="276" w:lineRule="auto"/>
        <w:ind w:right="122"/>
        <w:jc w:val="both"/>
        <w:rPr>
          <w:rFonts w:ascii="Times New Roman" w:hAnsi="Times New Roman" w:cs="Times New Roman"/>
          <w:lang w:val="en-GB"/>
        </w:rPr>
        <w:sectPr w:rsidR="00D52838" w:rsidRPr="0033016A">
          <w:headerReference w:type="default" r:id="rId20"/>
          <w:footerReference w:type="default" r:id="rId21"/>
          <w:pgSz w:w="11910" w:h="16840"/>
          <w:pgMar w:top="1660" w:right="1320" w:bottom="1460" w:left="1320" w:header="710" w:footer="1204" w:gutter="0"/>
          <w:cols w:space="720"/>
        </w:sectPr>
      </w:pPr>
    </w:p>
    <w:p w14:paraId="2C2E556C" w14:textId="4267F190" w:rsidR="00D027E3" w:rsidRPr="00A8550C" w:rsidRDefault="002C1DB6" w:rsidP="002C1DB6">
      <w:pPr>
        <w:pStyle w:val="Heading3"/>
        <w:rPr>
          <w:lang w:val="en-GB"/>
        </w:rPr>
      </w:pPr>
      <w:bookmarkStart w:id="32" w:name="1.6.1_Land_Acquisition_and_Resettlement_"/>
      <w:bookmarkStart w:id="33" w:name="_bookmark26"/>
      <w:bookmarkStart w:id="34" w:name="1.7_Summary_of_Baseline_Environmental_an"/>
      <w:bookmarkStart w:id="35" w:name="_Toc38230487"/>
      <w:bookmarkEnd w:id="32"/>
      <w:bookmarkEnd w:id="33"/>
      <w:bookmarkEnd w:id="34"/>
      <w:r>
        <w:rPr>
          <w:lang w:val="en-GB"/>
        </w:rPr>
        <w:lastRenderedPageBreak/>
        <w:t xml:space="preserve">1.5 </w:t>
      </w:r>
      <w:r w:rsidR="00DA7EE8" w:rsidRPr="00A8550C">
        <w:rPr>
          <w:lang w:val="en-GB"/>
        </w:rPr>
        <w:t>Summary of Baseline Environmental and Social</w:t>
      </w:r>
      <w:r w:rsidR="002F3194" w:rsidRPr="00A8550C">
        <w:rPr>
          <w:lang w:val="en-GB"/>
        </w:rPr>
        <w:t xml:space="preserve"> </w:t>
      </w:r>
      <w:r w:rsidR="00DA7EE8" w:rsidRPr="00A8550C">
        <w:rPr>
          <w:lang w:val="en-GB"/>
        </w:rPr>
        <w:t>Conditions</w:t>
      </w:r>
      <w:bookmarkEnd w:id="35"/>
    </w:p>
    <w:p w14:paraId="0F3424B4" w14:textId="28AAF4A2" w:rsidR="00D027E3" w:rsidRPr="00A8550C" w:rsidRDefault="002C1DB6" w:rsidP="00977E44">
      <w:pPr>
        <w:pStyle w:val="Heading3"/>
        <w:rPr>
          <w:lang w:val="en-GB"/>
        </w:rPr>
      </w:pPr>
      <w:bookmarkStart w:id="36" w:name="1.7.1_Environmental_Baseline"/>
      <w:bookmarkStart w:id="37" w:name="_Toc38230488"/>
      <w:bookmarkEnd w:id="36"/>
      <w:r>
        <w:rPr>
          <w:lang w:val="en-GB"/>
        </w:rPr>
        <w:t xml:space="preserve">1.5.1 </w:t>
      </w:r>
      <w:r w:rsidR="00DA7EE8" w:rsidRPr="00A8550C">
        <w:rPr>
          <w:lang w:val="en-GB"/>
        </w:rPr>
        <w:t>Environmental Baseline</w:t>
      </w:r>
      <w:bookmarkEnd w:id="37"/>
    </w:p>
    <w:p w14:paraId="0F2B6D17" w14:textId="1004B2C5" w:rsidR="00C43F7A" w:rsidRPr="001357D5" w:rsidRDefault="00C43F7A" w:rsidP="001357D5">
      <w:pPr>
        <w:pStyle w:val="BodyText"/>
        <w:spacing w:line="276" w:lineRule="auto"/>
        <w:rPr>
          <w:rFonts w:ascii="Times New Roman" w:hAnsi="Times New Roman" w:cs="Times New Roman"/>
          <w:sz w:val="22"/>
          <w:szCs w:val="22"/>
          <w:lang w:val="en-GB"/>
        </w:rPr>
      </w:pPr>
    </w:p>
    <w:p w14:paraId="7C564A1A" w14:textId="77777777" w:rsidR="007E1D3F" w:rsidRPr="007E1D3F" w:rsidRDefault="007E1D3F" w:rsidP="007E1D3F">
      <w:pPr>
        <w:pStyle w:val="Default"/>
        <w:spacing w:line="276" w:lineRule="auto"/>
        <w:jc w:val="both"/>
      </w:pPr>
      <w:r w:rsidRPr="007E1D3F">
        <w:t xml:space="preserve">The Baseline Conditions for the key environmental resources have been </w:t>
      </w:r>
      <w:proofErr w:type="spellStart"/>
      <w:r w:rsidRPr="007E1D3F">
        <w:t>analysed</w:t>
      </w:r>
      <w:proofErr w:type="spellEnd"/>
      <w:r w:rsidRPr="007E1D3F">
        <w:t xml:space="preserve"> and presented so as to:</w:t>
      </w:r>
    </w:p>
    <w:p w14:paraId="1565D1EB" w14:textId="384B5523" w:rsidR="007E1D3F" w:rsidRPr="007E1D3F" w:rsidRDefault="007E1D3F" w:rsidP="007E1D3F">
      <w:pPr>
        <w:pStyle w:val="Default"/>
        <w:spacing w:line="276" w:lineRule="auto"/>
        <w:ind w:left="720"/>
        <w:jc w:val="both"/>
      </w:pPr>
      <w:r w:rsidRPr="007E1D3F">
        <w:t xml:space="preserve">• Describe the important environmental resources and their sensitivity with regards </w:t>
      </w:r>
      <w:proofErr w:type="gramStart"/>
      <w:r w:rsidRPr="007E1D3F">
        <w:t xml:space="preserve">to </w:t>
      </w:r>
      <w:r>
        <w:t xml:space="preserve"> </w:t>
      </w:r>
      <w:r w:rsidRPr="007E1D3F">
        <w:t>the</w:t>
      </w:r>
      <w:proofErr w:type="gramEnd"/>
      <w:r w:rsidRPr="007E1D3F">
        <w:t xml:space="preserve"> Project</w:t>
      </w:r>
    </w:p>
    <w:p w14:paraId="7E32E22F" w14:textId="77777777" w:rsidR="007E1D3F" w:rsidRPr="007E1D3F" w:rsidRDefault="007E1D3F" w:rsidP="007E1D3F">
      <w:pPr>
        <w:pStyle w:val="Default"/>
        <w:spacing w:line="276" w:lineRule="auto"/>
        <w:ind w:firstLine="720"/>
        <w:jc w:val="both"/>
      </w:pPr>
      <w:r w:rsidRPr="007E1D3F">
        <w:t xml:space="preserve">• Deduce information gaps and propose additional studies where appropriate  </w:t>
      </w:r>
    </w:p>
    <w:p w14:paraId="011C1FA9" w14:textId="01F86974" w:rsidR="007E1D3F" w:rsidRPr="007E1D3F" w:rsidRDefault="007E1D3F" w:rsidP="007E1D3F">
      <w:pPr>
        <w:pStyle w:val="Default"/>
        <w:spacing w:line="276" w:lineRule="auto"/>
        <w:ind w:firstLine="720"/>
        <w:jc w:val="both"/>
      </w:pPr>
      <w:r w:rsidRPr="007E1D3F">
        <w:t xml:space="preserve">• Meet the requirements of national and international </w:t>
      </w:r>
      <w:r>
        <w:t xml:space="preserve">laws and standards and lenders` </w:t>
      </w:r>
      <w:r w:rsidRPr="007E1D3F">
        <w:t>requirements</w:t>
      </w:r>
    </w:p>
    <w:p w14:paraId="60CB36D2" w14:textId="269ED946" w:rsidR="007E1D3F" w:rsidRDefault="007E1D3F" w:rsidP="007E1D3F">
      <w:pPr>
        <w:pStyle w:val="Default"/>
        <w:spacing w:line="276" w:lineRule="auto"/>
        <w:jc w:val="both"/>
      </w:pPr>
      <w:r w:rsidRPr="007E1D3F">
        <w:t>Baseline information has been obtained by desk research and field observations and presented within following chapters, where all relevant studies/documents were referenced for reader’s convenience</w:t>
      </w:r>
      <w:r>
        <w:t>.</w:t>
      </w:r>
    </w:p>
    <w:p w14:paraId="3961DDE1" w14:textId="0ADCD377" w:rsidR="007E1D3F" w:rsidRPr="007E1D3F" w:rsidRDefault="007E1D3F" w:rsidP="00977E44">
      <w:pPr>
        <w:pStyle w:val="Heading3"/>
        <w:rPr>
          <w:sz w:val="24"/>
          <w:szCs w:val="24"/>
        </w:rPr>
      </w:pPr>
      <w:bookmarkStart w:id="38" w:name="_Toc38230489"/>
      <w:r>
        <w:t>1.5.2 Topography</w:t>
      </w:r>
      <w:bookmarkEnd w:id="38"/>
    </w:p>
    <w:p w14:paraId="6BC147DD" w14:textId="77777777" w:rsidR="007E1D3F" w:rsidRDefault="007E1D3F" w:rsidP="007E1D3F">
      <w:pPr>
        <w:pStyle w:val="Default"/>
        <w:spacing w:line="276" w:lineRule="auto"/>
        <w:rPr>
          <w:sz w:val="22"/>
          <w:szCs w:val="22"/>
        </w:rPr>
      </w:pPr>
    </w:p>
    <w:p w14:paraId="1B12A56E" w14:textId="77777777" w:rsidR="007E1D3F" w:rsidRPr="007E1D3F" w:rsidRDefault="007E1D3F" w:rsidP="007E1D3F">
      <w:pPr>
        <w:pStyle w:val="Default"/>
        <w:spacing w:line="276" w:lineRule="auto"/>
        <w:jc w:val="both"/>
      </w:pPr>
      <w:proofErr w:type="spellStart"/>
      <w:r w:rsidRPr="007E1D3F">
        <w:t>Radoniqi</w:t>
      </w:r>
      <w:proofErr w:type="spellEnd"/>
      <w:r w:rsidRPr="007E1D3F">
        <w:t xml:space="preserve"> irrigation area spans by height from altitude 293 </w:t>
      </w:r>
      <w:proofErr w:type="spellStart"/>
      <w:r w:rsidRPr="007E1D3F">
        <w:t>m.a.s.l</w:t>
      </w:r>
      <w:proofErr w:type="spellEnd"/>
      <w:r w:rsidRPr="007E1D3F">
        <w:t xml:space="preserve"> near </w:t>
      </w:r>
      <w:proofErr w:type="spellStart"/>
      <w:r w:rsidRPr="007E1D3F">
        <w:t>Drini</w:t>
      </w:r>
      <w:proofErr w:type="spellEnd"/>
      <w:r w:rsidRPr="007E1D3F">
        <w:t xml:space="preserve"> </w:t>
      </w:r>
      <w:proofErr w:type="spellStart"/>
      <w:r w:rsidRPr="007E1D3F">
        <w:t>i</w:t>
      </w:r>
      <w:proofErr w:type="spellEnd"/>
      <w:r w:rsidRPr="007E1D3F">
        <w:t xml:space="preserve"> </w:t>
      </w:r>
      <w:proofErr w:type="spellStart"/>
      <w:r w:rsidRPr="007E1D3F">
        <w:t>Bardhe</w:t>
      </w:r>
      <w:proofErr w:type="spellEnd"/>
      <w:r w:rsidRPr="007E1D3F">
        <w:t xml:space="preserve"> </w:t>
      </w:r>
      <w:proofErr w:type="gramStart"/>
      <w:r w:rsidRPr="007E1D3F">
        <w:t>river</w:t>
      </w:r>
      <w:proofErr w:type="gramEnd"/>
      <w:r w:rsidRPr="007E1D3F">
        <w:t xml:space="preserve"> and up to altitude 455 </w:t>
      </w:r>
      <w:proofErr w:type="spellStart"/>
      <w:r w:rsidRPr="007E1D3F">
        <w:t>m.a.s.l</w:t>
      </w:r>
      <w:proofErr w:type="spellEnd"/>
      <w:r w:rsidRPr="007E1D3F">
        <w:t xml:space="preserve"> above the village </w:t>
      </w:r>
      <w:proofErr w:type="spellStart"/>
      <w:r w:rsidRPr="007E1D3F">
        <w:t>Janosh</w:t>
      </w:r>
      <w:proofErr w:type="spellEnd"/>
      <w:r w:rsidRPr="007E1D3F">
        <w:t xml:space="preserve">. Average altitude in the project area is 362 </w:t>
      </w:r>
      <w:proofErr w:type="spellStart"/>
      <w:r w:rsidRPr="007E1D3F">
        <w:t>m.a.s.l</w:t>
      </w:r>
      <w:proofErr w:type="spellEnd"/>
      <w:r w:rsidRPr="007E1D3F">
        <w:t>. In terms of height distribution, 33% of the area is with altitude in the range of 390 to 455m, 67 % is in the range of 290 to 390 m from the total arable areas.</w:t>
      </w:r>
    </w:p>
    <w:p w14:paraId="6048722C" w14:textId="699DBFCC" w:rsidR="007E1D3F" w:rsidRDefault="007E1D3F" w:rsidP="007E1D3F">
      <w:pPr>
        <w:pStyle w:val="Default"/>
        <w:spacing w:line="276" w:lineRule="auto"/>
        <w:jc w:val="both"/>
      </w:pPr>
      <w:r w:rsidRPr="007E1D3F">
        <w:t xml:space="preserve">In terms of present area slopes, project area belongs to a zone with minimal slopes around 0.2% that enable application of all types of irrigation. Only small part of the area has steeper slopes around 12% in parts of sub-systems Janos and </w:t>
      </w:r>
      <w:proofErr w:type="spellStart"/>
      <w:r w:rsidRPr="007E1D3F">
        <w:t>Qerim</w:t>
      </w:r>
      <w:proofErr w:type="spellEnd"/>
      <w:r w:rsidRPr="007E1D3F">
        <w:t xml:space="preserve"> where the terrain heights are steeper</w:t>
      </w:r>
      <w:r>
        <w:t>.</w:t>
      </w:r>
    </w:p>
    <w:p w14:paraId="268760CF" w14:textId="3C3BA586" w:rsidR="007E1D3F" w:rsidRPr="007E1D3F" w:rsidRDefault="007E1D3F" w:rsidP="007E1D3F">
      <w:pPr>
        <w:pStyle w:val="Default"/>
        <w:spacing w:line="276" w:lineRule="auto"/>
        <w:jc w:val="center"/>
      </w:pPr>
      <w:r w:rsidRPr="00CF043B">
        <w:rPr>
          <w:noProof/>
        </w:rPr>
        <w:drawing>
          <wp:inline distT="0" distB="0" distL="0" distR="0" wp14:anchorId="5749DD32" wp14:editId="58645252">
            <wp:extent cx="3250565" cy="3693485"/>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097" cy="3709997"/>
                    </a:xfrm>
                    <a:prstGeom prst="rect">
                      <a:avLst/>
                    </a:prstGeom>
                    <a:noFill/>
                    <a:ln>
                      <a:noFill/>
                    </a:ln>
                  </pic:spPr>
                </pic:pic>
              </a:graphicData>
            </a:graphic>
          </wp:inline>
        </w:drawing>
      </w:r>
    </w:p>
    <w:p w14:paraId="21F59A6F" w14:textId="5136D056" w:rsidR="007E1D3F" w:rsidRPr="007E1D3F" w:rsidRDefault="007E1D3F" w:rsidP="007E1D3F">
      <w:pPr>
        <w:jc w:val="center"/>
        <w:rPr>
          <w:rFonts w:ascii="Times New Roman" w:hAnsi="Times New Roman" w:cs="Times New Roman"/>
        </w:rPr>
      </w:pPr>
      <w:r w:rsidRPr="007E1D3F">
        <w:rPr>
          <w:rFonts w:ascii="Times New Roman" w:hAnsi="Times New Roman" w:cs="Times New Roman"/>
          <w:b/>
        </w:rPr>
        <w:t xml:space="preserve">Figure 5 </w:t>
      </w:r>
      <w:r w:rsidRPr="007E1D3F">
        <w:rPr>
          <w:rFonts w:ascii="Times New Roman" w:hAnsi="Times New Roman" w:cs="Times New Roman"/>
        </w:rPr>
        <w:t>Topography of Kosovo and the Project Location</w:t>
      </w:r>
    </w:p>
    <w:p w14:paraId="095B7C30" w14:textId="77777777" w:rsidR="007E1D3F" w:rsidRDefault="007E1D3F" w:rsidP="007E1D3F">
      <w:pPr>
        <w:pStyle w:val="Default"/>
        <w:spacing w:line="276" w:lineRule="auto"/>
        <w:rPr>
          <w:sz w:val="22"/>
          <w:szCs w:val="22"/>
        </w:rPr>
      </w:pPr>
    </w:p>
    <w:p w14:paraId="54A92AD6" w14:textId="234A8804" w:rsidR="007E1D3F" w:rsidRDefault="007E1D3F" w:rsidP="00977E44">
      <w:pPr>
        <w:pStyle w:val="Heading3"/>
      </w:pPr>
      <w:bookmarkStart w:id="39" w:name="_Toc38230490"/>
      <w:r>
        <w:lastRenderedPageBreak/>
        <w:t>1.5.3 Climate</w:t>
      </w:r>
      <w:bookmarkEnd w:id="39"/>
    </w:p>
    <w:p w14:paraId="0A275DEA" w14:textId="77777777" w:rsidR="007E1D3F" w:rsidRPr="007E1D3F" w:rsidRDefault="007E1D3F" w:rsidP="007E1D3F"/>
    <w:p w14:paraId="19142AE7" w14:textId="4ADD9519" w:rsidR="007E1D3F" w:rsidRPr="007E1D3F" w:rsidRDefault="007E1D3F" w:rsidP="007E1D3F">
      <w:pPr>
        <w:pStyle w:val="Default"/>
        <w:spacing w:line="276" w:lineRule="auto"/>
        <w:rPr>
          <w:sz w:val="22"/>
          <w:szCs w:val="22"/>
        </w:rPr>
      </w:pPr>
    </w:p>
    <w:p w14:paraId="35BE9D96" w14:textId="77777777" w:rsidR="007E1D3F" w:rsidRDefault="007E1D3F" w:rsidP="007E1D3F">
      <w:pPr>
        <w:pStyle w:val="Default"/>
        <w:spacing w:line="276" w:lineRule="auto"/>
        <w:jc w:val="both"/>
      </w:pPr>
      <w:r w:rsidRPr="007E1D3F">
        <w:t xml:space="preserve">Kosovo has a mid-continental climate, with a dominant influence of the Adriatic-Mediterranean climate in the </w:t>
      </w:r>
      <w:proofErr w:type="spellStart"/>
      <w:r w:rsidRPr="007E1D3F">
        <w:t>Dukagjini</w:t>
      </w:r>
      <w:proofErr w:type="spellEnd"/>
      <w:r w:rsidRPr="007E1D3F">
        <w:t xml:space="preserve"> Plain through the valley of the </w:t>
      </w:r>
      <w:proofErr w:type="spellStart"/>
      <w:r w:rsidRPr="007E1D3F">
        <w:t>Drini</w:t>
      </w:r>
      <w:proofErr w:type="spellEnd"/>
      <w:r w:rsidRPr="007E1D3F">
        <w:t xml:space="preserve"> </w:t>
      </w:r>
      <w:proofErr w:type="spellStart"/>
      <w:r w:rsidRPr="007E1D3F">
        <w:t>i</w:t>
      </w:r>
      <w:proofErr w:type="spellEnd"/>
      <w:r w:rsidRPr="007E1D3F">
        <w:t xml:space="preserve"> </w:t>
      </w:r>
      <w:proofErr w:type="spellStart"/>
      <w:r w:rsidRPr="007E1D3F">
        <w:t>Bardhe</w:t>
      </w:r>
      <w:proofErr w:type="spellEnd"/>
      <w:r w:rsidRPr="007E1D3F">
        <w:t xml:space="preserve"> river, and with a lesser impact of the changing Adriatic-Aegean climate in the Kosovo Field. The average annual rainfall is 596 mm. The average annual temperature is 10°C (lowest temperature is -27°C and highest temperature is 39°C).</w:t>
      </w:r>
    </w:p>
    <w:p w14:paraId="31ADBDE5" w14:textId="77777777" w:rsidR="007E1D3F" w:rsidRPr="007E1D3F" w:rsidRDefault="007E1D3F" w:rsidP="007E1D3F">
      <w:pPr>
        <w:pStyle w:val="Default"/>
        <w:spacing w:line="276" w:lineRule="auto"/>
        <w:jc w:val="both"/>
      </w:pPr>
    </w:p>
    <w:p w14:paraId="6CB049C6" w14:textId="77777777" w:rsidR="007E1D3F" w:rsidRDefault="007E1D3F" w:rsidP="007E1D3F">
      <w:pPr>
        <w:pStyle w:val="Default"/>
        <w:spacing w:line="276" w:lineRule="auto"/>
        <w:jc w:val="both"/>
      </w:pPr>
      <w:r w:rsidRPr="007E1D3F">
        <w:t>The main macro climatic factors affecting the climate in Kosovo include: its positioning in relation to land masses (Eurasia and Africa), water masses (Atlantic Ocean and the Mediterranean Sea), air masses (tropic and arctic-maritime or continental), and the positioning of barometric systems (maximum of the Azores and minimum of Island). Main local factors affecting the climate of Kosovo include: landscape, water resources, soil and vegetation.</w:t>
      </w:r>
    </w:p>
    <w:p w14:paraId="715ABD8D" w14:textId="77777777" w:rsidR="007E1D3F" w:rsidRPr="007E1D3F" w:rsidRDefault="007E1D3F" w:rsidP="007E1D3F">
      <w:pPr>
        <w:pStyle w:val="Default"/>
        <w:spacing w:line="276" w:lineRule="auto"/>
        <w:jc w:val="both"/>
      </w:pPr>
    </w:p>
    <w:p w14:paraId="420B194E" w14:textId="77777777" w:rsidR="007E1D3F" w:rsidRDefault="007E1D3F" w:rsidP="007E1D3F">
      <w:pPr>
        <w:pStyle w:val="Default"/>
        <w:spacing w:line="276" w:lineRule="auto"/>
        <w:jc w:val="both"/>
      </w:pPr>
      <w:r w:rsidRPr="007E1D3F">
        <w:t>Kosovo has all forms of precipitation. The most important forms of precipitation include rainfall in the valleys and snowfall in high mountainous areas (</w:t>
      </w:r>
      <w:proofErr w:type="spellStart"/>
      <w:r w:rsidRPr="007E1D3F">
        <w:t>Bjeshket</w:t>
      </w:r>
      <w:proofErr w:type="spellEnd"/>
      <w:r w:rsidRPr="007E1D3F">
        <w:t xml:space="preserve"> e </w:t>
      </w:r>
      <w:proofErr w:type="spellStart"/>
      <w:r w:rsidRPr="007E1D3F">
        <w:t>Nemuna</w:t>
      </w:r>
      <w:proofErr w:type="spellEnd"/>
      <w:r w:rsidRPr="007E1D3F">
        <w:t xml:space="preserve"> and </w:t>
      </w:r>
      <w:proofErr w:type="spellStart"/>
      <w:r w:rsidRPr="007E1D3F">
        <w:t>Sharr</w:t>
      </w:r>
      <w:proofErr w:type="spellEnd"/>
      <w:r w:rsidRPr="007E1D3F">
        <w:t xml:space="preserve">), with an average annual precipitation of 600 mm in the eastern part and over 700 mm in the western part of Kosovo. The largest annual amount of precipitation occurs in the </w:t>
      </w:r>
      <w:proofErr w:type="spellStart"/>
      <w:r w:rsidRPr="007E1D3F">
        <w:t>Bjeshket</w:t>
      </w:r>
      <w:proofErr w:type="spellEnd"/>
      <w:r w:rsidRPr="007E1D3F">
        <w:t xml:space="preserve"> e </w:t>
      </w:r>
      <w:proofErr w:type="spellStart"/>
      <w:r w:rsidRPr="007E1D3F">
        <w:t>Nemuna</w:t>
      </w:r>
      <w:proofErr w:type="spellEnd"/>
      <w:r w:rsidRPr="007E1D3F">
        <w:t xml:space="preserve"> mountains (1750 mm). Snowfall is common in the cold part of the year.</w:t>
      </w:r>
    </w:p>
    <w:p w14:paraId="4126AF60" w14:textId="77777777" w:rsidR="007E1D3F" w:rsidRPr="007E1D3F" w:rsidRDefault="007E1D3F" w:rsidP="007E1D3F">
      <w:pPr>
        <w:pStyle w:val="Default"/>
        <w:spacing w:line="276" w:lineRule="auto"/>
        <w:jc w:val="both"/>
      </w:pPr>
    </w:p>
    <w:p w14:paraId="3ED6A039" w14:textId="77777777" w:rsidR="007E1D3F" w:rsidRPr="007E1D3F" w:rsidRDefault="007E1D3F" w:rsidP="007E1D3F">
      <w:pPr>
        <w:pStyle w:val="Default"/>
        <w:spacing w:line="276" w:lineRule="auto"/>
        <w:jc w:val="both"/>
      </w:pPr>
      <w:r w:rsidRPr="007E1D3F">
        <w:t xml:space="preserve">The average length of snowfall is 26 days in lower parts and 100 days in higher areas of Kosovo. The average wind speed in Kosovo is 1.3 m/s in </w:t>
      </w:r>
      <w:proofErr w:type="spellStart"/>
      <w:r w:rsidRPr="007E1D3F">
        <w:t>Peja</w:t>
      </w:r>
      <w:proofErr w:type="spellEnd"/>
      <w:r w:rsidRPr="007E1D3F">
        <w:t xml:space="preserve"> to 2.4 m/s </w:t>
      </w:r>
      <w:proofErr w:type="spellStart"/>
      <w:r w:rsidRPr="007E1D3F">
        <w:t>Ferizaj</w:t>
      </w:r>
      <w:proofErr w:type="spellEnd"/>
      <w:r w:rsidRPr="007E1D3F">
        <w:t>. Extreme wind speeds in Kosovo are around 31 m/s which occur during March and April.</w:t>
      </w:r>
    </w:p>
    <w:p w14:paraId="55CF0EB0" w14:textId="77777777" w:rsidR="007E1D3F" w:rsidRDefault="007E1D3F" w:rsidP="007E1D3F">
      <w:pPr>
        <w:pStyle w:val="Default"/>
        <w:spacing w:line="276" w:lineRule="auto"/>
        <w:jc w:val="both"/>
      </w:pPr>
      <w:r w:rsidRPr="007E1D3F">
        <w:t xml:space="preserve">Kosovo has on average 2,066 hours with sun per year or approximately 5.7 hours per day. The highest insolation value is in Pristina with 2.140 hours for 1 year, while </w:t>
      </w:r>
      <w:proofErr w:type="spellStart"/>
      <w:r w:rsidRPr="007E1D3F">
        <w:t>Peja</w:t>
      </w:r>
      <w:proofErr w:type="spellEnd"/>
      <w:r w:rsidRPr="007E1D3F">
        <w:t xml:space="preserve"> with the smallest insolation value of 1.958 hours. The maximum insolation in Kosovo occurs during July, while the lowest</w:t>
      </w:r>
      <w:r>
        <w:t xml:space="preserve"> insolation occurs in December</w:t>
      </w:r>
      <w:r w:rsidRPr="007E1D3F">
        <w:t>.</w:t>
      </w:r>
    </w:p>
    <w:p w14:paraId="7CFB921B" w14:textId="77777777" w:rsidR="007E1D3F" w:rsidRDefault="007E1D3F" w:rsidP="007E1D3F">
      <w:pPr>
        <w:pStyle w:val="Default"/>
        <w:spacing w:line="276" w:lineRule="auto"/>
        <w:jc w:val="both"/>
      </w:pPr>
    </w:p>
    <w:p w14:paraId="05A6C920" w14:textId="63C1683C" w:rsidR="00DB6084" w:rsidRDefault="00DB6084" w:rsidP="00977E44">
      <w:pPr>
        <w:pStyle w:val="Heading3"/>
      </w:pPr>
      <w:bookmarkStart w:id="40" w:name="_Toc38230491"/>
      <w:r>
        <w:t>1.5.4 Air Quality</w:t>
      </w:r>
      <w:bookmarkEnd w:id="40"/>
    </w:p>
    <w:p w14:paraId="2ED2B047" w14:textId="77777777" w:rsidR="00DB6084" w:rsidRDefault="00DB6084" w:rsidP="00DB6084"/>
    <w:p w14:paraId="6EEBB378" w14:textId="77777777" w:rsidR="00DB6084" w:rsidRPr="00DB6084" w:rsidRDefault="00DB6084" w:rsidP="00DB6084">
      <w:pPr>
        <w:jc w:val="both"/>
        <w:rPr>
          <w:rFonts w:ascii="Times New Roman" w:hAnsi="Times New Roman" w:cs="Times New Roman"/>
          <w:sz w:val="24"/>
          <w:szCs w:val="24"/>
        </w:rPr>
      </w:pPr>
      <w:r w:rsidRPr="00DB6084">
        <w:rPr>
          <w:rFonts w:ascii="Times New Roman" w:hAnsi="Times New Roman" w:cs="Times New Roman"/>
          <w:sz w:val="24"/>
          <w:szCs w:val="24"/>
        </w:rPr>
        <w:t>Air quality monitoring is carried out by the Kosovo Hydro-meteorological Institute (KHMI), which manages all air quality monitoring stations in Kosovo.</w:t>
      </w:r>
    </w:p>
    <w:p w14:paraId="6350F48F" w14:textId="77777777" w:rsidR="00DB6084" w:rsidRPr="00DB6084" w:rsidRDefault="00DB6084" w:rsidP="00DB6084">
      <w:pPr>
        <w:jc w:val="both"/>
        <w:rPr>
          <w:rFonts w:ascii="Times New Roman" w:hAnsi="Times New Roman" w:cs="Times New Roman"/>
          <w:sz w:val="24"/>
          <w:szCs w:val="24"/>
        </w:rPr>
      </w:pPr>
      <w:r w:rsidRPr="00DB6084">
        <w:rPr>
          <w:rFonts w:ascii="Times New Roman" w:hAnsi="Times New Roman" w:cs="Times New Roman"/>
          <w:sz w:val="24"/>
          <w:szCs w:val="24"/>
        </w:rPr>
        <w:t>The air-quality data from KHMI show that PM, notably, exceeds the EC limit value of average annual concentrations of 40 micrograms per cubic meter (</w:t>
      </w:r>
      <w:proofErr w:type="spellStart"/>
      <w:r w:rsidRPr="00DB6084">
        <w:rPr>
          <w:rFonts w:ascii="Times New Roman" w:hAnsi="Times New Roman" w:cs="Times New Roman"/>
          <w:sz w:val="24"/>
          <w:szCs w:val="24"/>
        </w:rPr>
        <w:t>μg</w:t>
      </w:r>
      <w:proofErr w:type="spellEnd"/>
      <w:r w:rsidRPr="00DB6084">
        <w:rPr>
          <w:rFonts w:ascii="Times New Roman" w:hAnsi="Times New Roman" w:cs="Times New Roman"/>
          <w:sz w:val="24"/>
          <w:szCs w:val="24"/>
        </w:rPr>
        <w:t xml:space="preserve">/m3) for PM10, both in the city </w:t>
      </w:r>
      <w:proofErr w:type="spellStart"/>
      <w:r w:rsidRPr="00DB6084">
        <w:rPr>
          <w:rFonts w:ascii="Times New Roman" w:hAnsi="Times New Roman" w:cs="Times New Roman"/>
          <w:sz w:val="24"/>
          <w:szCs w:val="24"/>
        </w:rPr>
        <w:t>centre</w:t>
      </w:r>
      <w:proofErr w:type="spellEnd"/>
      <w:r w:rsidRPr="00DB6084">
        <w:rPr>
          <w:rFonts w:ascii="Times New Roman" w:hAnsi="Times New Roman" w:cs="Times New Roman"/>
          <w:sz w:val="24"/>
          <w:szCs w:val="24"/>
        </w:rPr>
        <w:t xml:space="preserve"> (the </w:t>
      </w:r>
      <w:proofErr w:type="spellStart"/>
      <w:r w:rsidRPr="00DB6084">
        <w:rPr>
          <w:rFonts w:ascii="Times New Roman" w:hAnsi="Times New Roman" w:cs="Times New Roman"/>
          <w:sz w:val="24"/>
          <w:szCs w:val="24"/>
        </w:rPr>
        <w:t>Rilindja</w:t>
      </w:r>
      <w:proofErr w:type="spellEnd"/>
      <w:r w:rsidRPr="00DB6084">
        <w:rPr>
          <w:rFonts w:ascii="Times New Roman" w:hAnsi="Times New Roman" w:cs="Times New Roman"/>
          <w:sz w:val="24"/>
          <w:szCs w:val="24"/>
        </w:rPr>
        <w:t xml:space="preserve"> building) and in the suburban area (the KHMI station), and often exceeds the one-day limit value (not to be exceeded more than 35 times a year) of 50 </w:t>
      </w:r>
      <w:proofErr w:type="spellStart"/>
      <w:r w:rsidRPr="00DB6084">
        <w:rPr>
          <w:rFonts w:ascii="Times New Roman" w:hAnsi="Times New Roman" w:cs="Times New Roman"/>
          <w:sz w:val="24"/>
          <w:szCs w:val="24"/>
        </w:rPr>
        <w:t>μg</w:t>
      </w:r>
      <w:proofErr w:type="spellEnd"/>
      <w:r w:rsidRPr="00DB6084">
        <w:rPr>
          <w:rFonts w:ascii="Times New Roman" w:hAnsi="Times New Roman" w:cs="Times New Roman"/>
          <w:sz w:val="24"/>
          <w:szCs w:val="24"/>
        </w:rPr>
        <w:t>/m3.</w:t>
      </w:r>
    </w:p>
    <w:p w14:paraId="33C2F66E" w14:textId="77777777" w:rsidR="00DB6084" w:rsidRPr="00DB6084" w:rsidRDefault="00DB6084" w:rsidP="00DB6084">
      <w:r w:rsidRPr="00DB6084">
        <w:rPr>
          <w:noProof/>
        </w:rPr>
        <w:lastRenderedPageBreak/>
        <w:drawing>
          <wp:inline distT="0" distB="0" distL="0" distR="0" wp14:anchorId="6AB88CF3" wp14:editId="45042357">
            <wp:extent cx="5943600" cy="3202940"/>
            <wp:effectExtent l="0" t="0" r="0" b="0"/>
            <wp:docPr id="30" name="Picture 3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02940"/>
                    </a:xfrm>
                    <a:prstGeom prst="rect">
                      <a:avLst/>
                    </a:prstGeom>
                    <a:noFill/>
                    <a:ln>
                      <a:noFill/>
                    </a:ln>
                  </pic:spPr>
                </pic:pic>
              </a:graphicData>
            </a:graphic>
          </wp:inline>
        </w:drawing>
      </w:r>
    </w:p>
    <w:p w14:paraId="5974A3B0" w14:textId="34C4E099" w:rsidR="00DB6084" w:rsidRPr="00DB6084" w:rsidRDefault="00DB6084" w:rsidP="00DB6084">
      <w:pPr>
        <w:rPr>
          <w:rFonts w:ascii="Times New Roman" w:hAnsi="Times New Roman" w:cs="Times New Roman"/>
        </w:rPr>
      </w:pPr>
      <w:r>
        <w:rPr>
          <w:rFonts w:ascii="Times New Roman" w:hAnsi="Times New Roman" w:cs="Times New Roman"/>
          <w:b/>
        </w:rPr>
        <w:t xml:space="preserve">Figure </w:t>
      </w:r>
      <w:r w:rsidRPr="00DB6084">
        <w:rPr>
          <w:rFonts w:ascii="Times New Roman" w:hAnsi="Times New Roman" w:cs="Times New Roman"/>
          <w:b/>
        </w:rPr>
        <w:t xml:space="preserve">6 </w:t>
      </w:r>
      <w:r w:rsidRPr="00DB6084">
        <w:rPr>
          <w:rFonts w:ascii="Times New Roman" w:hAnsi="Times New Roman" w:cs="Times New Roman"/>
        </w:rPr>
        <w:t>Location of the Air Quality Monitoring Stations in Kosovo (</w:t>
      </w:r>
      <w:r w:rsidRPr="00DB6084">
        <w:rPr>
          <w:rFonts w:ascii="Times New Roman" w:hAnsi="Times New Roman" w:cs="Times New Roman"/>
          <w:i/>
        </w:rPr>
        <w:t>Source: Kosovo Environmental Protection Agency</w:t>
      </w:r>
      <w:r w:rsidRPr="00DB6084">
        <w:rPr>
          <w:rFonts w:ascii="Times New Roman" w:hAnsi="Times New Roman" w:cs="Times New Roman"/>
        </w:rPr>
        <w:t>)</w:t>
      </w:r>
    </w:p>
    <w:p w14:paraId="2EEE78EC" w14:textId="77777777" w:rsidR="00DB6084" w:rsidRDefault="00DB6084" w:rsidP="00DB6084"/>
    <w:p w14:paraId="09AD7F50" w14:textId="77777777" w:rsidR="00DB6084" w:rsidRPr="00DB6084" w:rsidRDefault="00DB6084" w:rsidP="00DB6084"/>
    <w:p w14:paraId="361E5672" w14:textId="29F41ED5" w:rsidR="00DB6084" w:rsidRDefault="00DB6084" w:rsidP="00DB6084">
      <w:pPr>
        <w:pStyle w:val="Default"/>
        <w:spacing w:line="276" w:lineRule="auto"/>
        <w:jc w:val="both"/>
      </w:pPr>
      <w:r>
        <w:t xml:space="preserve">It is assumed that air quality in the project area is within the set limits due to absence of polluting sources such as industry and/or road-traffic. Based on the analysis of pollution sources as well as the monitoring results, it can be concluded that the energy, industry and traffic are considered the main sources of air pollution in Kosovo.      </w:t>
      </w:r>
    </w:p>
    <w:p w14:paraId="2C7C741D" w14:textId="77777777" w:rsidR="00DB6084" w:rsidRDefault="00DB6084" w:rsidP="00DB6084">
      <w:pPr>
        <w:pStyle w:val="Default"/>
        <w:spacing w:line="276" w:lineRule="auto"/>
        <w:jc w:val="both"/>
      </w:pPr>
      <w:r>
        <w:t>In the municipality of Gjakova, the air is considered polluted mainly by the traffic, generators, heating of the city, burning of the landfills. The municipality has a shortage in terms of air management; there is a lack of monitoring station, and no accurate data on this issue. While there are no intensives housing and industry, moreover the channel is located far from the main roads, it can be considered that the air quality through project area is good.</w:t>
      </w:r>
    </w:p>
    <w:p w14:paraId="4E15E6E2" w14:textId="77777777" w:rsidR="00DB6084" w:rsidRDefault="00DB6084" w:rsidP="00DB6084">
      <w:pPr>
        <w:pStyle w:val="Default"/>
        <w:spacing w:line="276" w:lineRule="auto"/>
        <w:jc w:val="both"/>
      </w:pPr>
    </w:p>
    <w:p w14:paraId="3947530E" w14:textId="77057B0C" w:rsidR="00DB6084" w:rsidRDefault="00DB6084" w:rsidP="00977E44">
      <w:pPr>
        <w:pStyle w:val="Heading3"/>
      </w:pPr>
      <w:bookmarkStart w:id="41" w:name="_Toc38230492"/>
      <w:r>
        <w:t xml:space="preserve">1.5.5 </w:t>
      </w:r>
      <w:r w:rsidRPr="00DB6084">
        <w:t>Geology and hydrogeology</w:t>
      </w:r>
      <w:bookmarkEnd w:id="41"/>
    </w:p>
    <w:p w14:paraId="5603B4CB" w14:textId="77777777" w:rsidR="00DB6084" w:rsidRDefault="00DB6084" w:rsidP="00DB6084"/>
    <w:p w14:paraId="76B369EC" w14:textId="77777777" w:rsidR="00DB6084" w:rsidRPr="00DB6084" w:rsidRDefault="00DB6084" w:rsidP="00DB6084">
      <w:pPr>
        <w:pStyle w:val="Default"/>
        <w:spacing w:line="276" w:lineRule="auto"/>
        <w:jc w:val="both"/>
      </w:pPr>
      <w:r w:rsidRPr="00DB6084">
        <w:t xml:space="preserve">Kosovo has a varied geology that ranges in age from the Neo-Proterozoic to the Holocene. The geology is </w:t>
      </w:r>
      <w:proofErr w:type="spellStart"/>
      <w:r w:rsidRPr="00DB6084">
        <w:t>characterised</w:t>
      </w:r>
      <w:proofErr w:type="spellEnd"/>
      <w:r w:rsidRPr="00DB6084">
        <w:t xml:space="preserve"> by substantial structural features on a regional scale, including normal faulting and thrusting.</w:t>
      </w:r>
    </w:p>
    <w:p w14:paraId="5BF37599" w14:textId="77777777" w:rsidR="00DB6084" w:rsidRPr="00DB6084" w:rsidRDefault="00DB6084" w:rsidP="00DB6084">
      <w:pPr>
        <w:pStyle w:val="Default"/>
        <w:spacing w:line="276" w:lineRule="auto"/>
        <w:jc w:val="both"/>
      </w:pPr>
      <w:r w:rsidRPr="00DB6084">
        <w:t>A general simplification of the stratigraphic sequence is as follows.</w:t>
      </w:r>
    </w:p>
    <w:p w14:paraId="25F359F5" w14:textId="77777777" w:rsidR="00DB6084" w:rsidRPr="00DB6084" w:rsidRDefault="00DB6084" w:rsidP="00DB6084">
      <w:pPr>
        <w:pStyle w:val="Default"/>
        <w:spacing w:line="276" w:lineRule="auto"/>
        <w:jc w:val="both"/>
      </w:pPr>
      <w:r w:rsidRPr="00DB6084">
        <w:t>Holocene: scree formed from weathering of mountains and alluvium deposited by the rivers.</w:t>
      </w:r>
    </w:p>
    <w:p w14:paraId="03CECAA6" w14:textId="77777777" w:rsidR="00DB6084" w:rsidRPr="00DB6084" w:rsidRDefault="00DB6084" w:rsidP="00DB6084">
      <w:pPr>
        <w:pStyle w:val="Default"/>
        <w:spacing w:line="276" w:lineRule="auto"/>
        <w:jc w:val="both"/>
      </w:pPr>
      <w:r w:rsidRPr="00DB6084">
        <w:t xml:space="preserve">Pliocene: andesitic </w:t>
      </w:r>
      <w:proofErr w:type="spellStart"/>
      <w:r w:rsidRPr="00DB6084">
        <w:t>chert</w:t>
      </w:r>
      <w:proofErr w:type="spellEnd"/>
      <w:r w:rsidRPr="00DB6084">
        <w:t>.</w:t>
      </w:r>
    </w:p>
    <w:p w14:paraId="2F40F016" w14:textId="77777777" w:rsidR="00DB6084" w:rsidRPr="00DB6084" w:rsidRDefault="00DB6084" w:rsidP="00DB6084">
      <w:pPr>
        <w:pStyle w:val="Default"/>
        <w:spacing w:line="276" w:lineRule="auto"/>
        <w:jc w:val="both"/>
      </w:pPr>
      <w:r w:rsidRPr="00DB6084">
        <w:t>Upper Miocene-Pliocene: formation of lignite from the accumulation and subsequent decay of vegetation in sedimentary basins.</w:t>
      </w:r>
    </w:p>
    <w:p w14:paraId="69475528" w14:textId="77777777" w:rsidR="00DB6084" w:rsidRPr="00DB6084" w:rsidRDefault="00DB6084" w:rsidP="00DB6084">
      <w:pPr>
        <w:pStyle w:val="Default"/>
        <w:spacing w:line="276" w:lineRule="auto"/>
        <w:jc w:val="both"/>
      </w:pPr>
      <w:r w:rsidRPr="00DB6084">
        <w:t>Oligo-Miocene: conglomerates, clays and limestones, accompanied by acidic to intermediate magmatism.</w:t>
      </w:r>
    </w:p>
    <w:p w14:paraId="709ABF36" w14:textId="77777777" w:rsidR="00DB6084" w:rsidRPr="00DB6084" w:rsidRDefault="00DB6084" w:rsidP="00DB6084">
      <w:pPr>
        <w:pStyle w:val="Default"/>
        <w:spacing w:line="276" w:lineRule="auto"/>
        <w:jc w:val="both"/>
      </w:pPr>
      <w:r w:rsidRPr="00DB6084">
        <w:t>Late Cretaceous “molasses”: shallow-water carbonates and clastic.</w:t>
      </w:r>
    </w:p>
    <w:p w14:paraId="7BA67918" w14:textId="77777777" w:rsidR="00DB6084" w:rsidRPr="00DB6084" w:rsidRDefault="00DB6084" w:rsidP="00DB6084">
      <w:pPr>
        <w:pStyle w:val="Default"/>
        <w:spacing w:line="276" w:lineRule="auto"/>
        <w:jc w:val="both"/>
      </w:pPr>
      <w:r w:rsidRPr="00DB6084">
        <w:t xml:space="preserve">Upper Cretaceous “flysch”: </w:t>
      </w:r>
      <w:proofErr w:type="spellStart"/>
      <w:r w:rsidRPr="00DB6084">
        <w:t>marly</w:t>
      </w:r>
      <w:proofErr w:type="spellEnd"/>
      <w:r w:rsidRPr="00DB6084">
        <w:t xml:space="preserve"> limestones, sandstones and conglomerates.</w:t>
      </w:r>
    </w:p>
    <w:p w14:paraId="3C807EF0" w14:textId="77777777" w:rsidR="00DB6084" w:rsidRPr="00DB6084" w:rsidRDefault="00DB6084" w:rsidP="00DB6084">
      <w:pPr>
        <w:pStyle w:val="Default"/>
        <w:spacing w:line="276" w:lineRule="auto"/>
        <w:jc w:val="both"/>
      </w:pPr>
      <w:r w:rsidRPr="00DB6084">
        <w:lastRenderedPageBreak/>
        <w:t>Early Cretaceous: conglomerates, sandstones and silts.</w:t>
      </w:r>
    </w:p>
    <w:p w14:paraId="28928259" w14:textId="77777777" w:rsidR="00DB6084" w:rsidRPr="00DB6084" w:rsidRDefault="00DB6084" w:rsidP="00DB6084">
      <w:pPr>
        <w:pStyle w:val="Default"/>
        <w:spacing w:line="276" w:lineRule="auto"/>
        <w:jc w:val="both"/>
      </w:pPr>
      <w:r w:rsidRPr="00DB6084">
        <w:t>Late Jurassic: massive limestones.</w:t>
      </w:r>
    </w:p>
    <w:p w14:paraId="179F5CE9" w14:textId="77777777" w:rsidR="00DB6084" w:rsidRPr="00DB6084" w:rsidRDefault="00DB6084" w:rsidP="00DB6084">
      <w:pPr>
        <w:pStyle w:val="Default"/>
        <w:spacing w:line="276" w:lineRule="auto"/>
        <w:jc w:val="both"/>
      </w:pPr>
      <w:r w:rsidRPr="00DB6084">
        <w:t xml:space="preserve">Triassic-Jurassic: basic and acidic magmatism, and associated </w:t>
      </w:r>
      <w:proofErr w:type="spellStart"/>
      <w:r w:rsidRPr="00DB6084">
        <w:t>ophiolitic</w:t>
      </w:r>
      <w:proofErr w:type="spellEnd"/>
      <w:r w:rsidRPr="00DB6084">
        <w:t xml:space="preserve"> crustal rifting and </w:t>
      </w:r>
      <w:proofErr w:type="spellStart"/>
      <w:r w:rsidRPr="00DB6084">
        <w:t>obduction</w:t>
      </w:r>
      <w:proofErr w:type="spellEnd"/>
      <w:r w:rsidRPr="00DB6084">
        <w:t xml:space="preserve"> of ultrabasic rocks.</w:t>
      </w:r>
    </w:p>
    <w:p w14:paraId="57BC228C" w14:textId="77777777" w:rsidR="00DB6084" w:rsidRPr="00DB6084" w:rsidRDefault="00DB6084" w:rsidP="00DB6084">
      <w:pPr>
        <w:pStyle w:val="Default"/>
        <w:spacing w:line="276" w:lineRule="auto"/>
        <w:jc w:val="both"/>
      </w:pPr>
      <w:r w:rsidRPr="00DB6084">
        <w:t>Triassic: clastic with volcanic giving way to carbonate platforms that grade up into dolomites, some of which have been metamorphosed to marble.</w:t>
      </w:r>
    </w:p>
    <w:p w14:paraId="67862EC5" w14:textId="77777777" w:rsidR="00DB6084" w:rsidRPr="00DB6084" w:rsidRDefault="00DB6084" w:rsidP="00DB6084">
      <w:pPr>
        <w:pStyle w:val="Default"/>
        <w:spacing w:line="276" w:lineRule="auto"/>
        <w:jc w:val="both"/>
      </w:pPr>
      <w:r w:rsidRPr="00DB6084">
        <w:t xml:space="preserve">Perm-Triassic: carbonates, clastic, </w:t>
      </w:r>
      <w:proofErr w:type="spellStart"/>
      <w:r w:rsidRPr="00DB6084">
        <w:t>phyllite</w:t>
      </w:r>
      <w:proofErr w:type="spellEnd"/>
      <w:r w:rsidRPr="00DB6084">
        <w:t>, schists and quartzite that have been invaded by acidic magmatism (quartz porphyries).</w:t>
      </w:r>
    </w:p>
    <w:p w14:paraId="21BD3A92" w14:textId="77777777" w:rsidR="00DB6084" w:rsidRPr="00DB6084" w:rsidRDefault="00DB6084" w:rsidP="00DB6084">
      <w:pPr>
        <w:pStyle w:val="Default"/>
        <w:spacing w:line="276" w:lineRule="auto"/>
        <w:jc w:val="both"/>
      </w:pPr>
      <w:r w:rsidRPr="00DB6084">
        <w:t xml:space="preserve">Late </w:t>
      </w:r>
      <w:proofErr w:type="spellStart"/>
      <w:r w:rsidRPr="00DB6084">
        <w:t>Palaeozoic</w:t>
      </w:r>
      <w:proofErr w:type="spellEnd"/>
      <w:r w:rsidRPr="00DB6084">
        <w:t>: schists.</w:t>
      </w:r>
    </w:p>
    <w:p w14:paraId="737CC84E" w14:textId="77777777" w:rsidR="00DB6084" w:rsidRPr="00DB6084" w:rsidRDefault="00DB6084" w:rsidP="00DB6084">
      <w:pPr>
        <w:pStyle w:val="Default"/>
        <w:spacing w:line="276" w:lineRule="auto"/>
        <w:jc w:val="both"/>
      </w:pPr>
      <w:r w:rsidRPr="00DB6084">
        <w:t>Neo-Proterozoic-</w:t>
      </w:r>
      <w:proofErr w:type="spellStart"/>
      <w:r w:rsidRPr="00DB6084">
        <w:t>Palaeozoic</w:t>
      </w:r>
      <w:proofErr w:type="spellEnd"/>
      <w:r w:rsidRPr="00DB6084">
        <w:t>: basement of schists, gneisses and amphibolite that have been invaded by granitic plutons.</w:t>
      </w:r>
    </w:p>
    <w:p w14:paraId="151D4D4D" w14:textId="77777777" w:rsidR="00DB6084" w:rsidRPr="00DB6084" w:rsidRDefault="00DB6084" w:rsidP="00DB6084">
      <w:pPr>
        <w:pStyle w:val="Default"/>
        <w:spacing w:line="276" w:lineRule="auto"/>
        <w:jc w:val="center"/>
        <w:rPr>
          <w:lang w:val="hr-HR"/>
        </w:rPr>
      </w:pPr>
      <w:r w:rsidRPr="00DB6084">
        <w:rPr>
          <w:noProof/>
        </w:rPr>
        <w:drawing>
          <wp:inline distT="0" distB="0" distL="0" distR="0" wp14:anchorId="1E3931C6" wp14:editId="13373C38">
            <wp:extent cx="5363926" cy="3999506"/>
            <wp:effectExtent l="0" t="0" r="825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477" cy="4002154"/>
                    </a:xfrm>
                    <a:prstGeom prst="rect">
                      <a:avLst/>
                    </a:prstGeom>
                    <a:noFill/>
                    <a:ln>
                      <a:noFill/>
                    </a:ln>
                  </pic:spPr>
                </pic:pic>
              </a:graphicData>
            </a:graphic>
          </wp:inline>
        </w:drawing>
      </w:r>
    </w:p>
    <w:p w14:paraId="202B4B48" w14:textId="61A214A0" w:rsidR="00DB6084" w:rsidRPr="00DB6084" w:rsidRDefault="00DB6084" w:rsidP="00DB6084">
      <w:pPr>
        <w:pStyle w:val="Default"/>
        <w:spacing w:line="276" w:lineRule="auto"/>
        <w:rPr>
          <w:lang w:val="hr-HR"/>
        </w:rPr>
      </w:pPr>
      <w:r>
        <w:rPr>
          <w:b/>
          <w:lang w:val="hr-HR"/>
        </w:rPr>
        <w:t>Figure 7</w:t>
      </w:r>
      <w:r w:rsidRPr="00DB6084">
        <w:rPr>
          <w:lang w:val="hr-HR"/>
        </w:rPr>
        <w:t xml:space="preserve"> Geological map of Kosovo</w:t>
      </w:r>
    </w:p>
    <w:p w14:paraId="079E5444" w14:textId="77777777" w:rsidR="00DB6084" w:rsidRDefault="00DB6084" w:rsidP="00DB6084">
      <w:pPr>
        <w:pStyle w:val="Default"/>
        <w:spacing w:line="276" w:lineRule="auto"/>
        <w:jc w:val="both"/>
        <w:rPr>
          <w:sz w:val="22"/>
          <w:szCs w:val="22"/>
          <w:lang w:val="hr-HR"/>
        </w:rPr>
      </w:pPr>
    </w:p>
    <w:p w14:paraId="37F3C77F" w14:textId="77777777" w:rsidR="00DB6084" w:rsidRDefault="00DB6084" w:rsidP="00DB6084">
      <w:pPr>
        <w:pStyle w:val="Default"/>
        <w:spacing w:line="276" w:lineRule="auto"/>
        <w:jc w:val="both"/>
        <w:rPr>
          <w:sz w:val="22"/>
          <w:szCs w:val="22"/>
        </w:rPr>
      </w:pPr>
      <w:r w:rsidRPr="00DB6084">
        <w:rPr>
          <w:sz w:val="22"/>
          <w:szCs w:val="22"/>
          <w:lang w:val="hr-HR"/>
        </w:rPr>
        <w:t xml:space="preserve">From the above map it can be observed that project area is located within two zones: Gjakovë Cenozoic subbasin CBDG and </w:t>
      </w:r>
      <w:proofErr w:type="spellStart"/>
      <w:r w:rsidRPr="00DB6084">
        <w:rPr>
          <w:sz w:val="22"/>
          <w:szCs w:val="22"/>
        </w:rPr>
        <w:t>Suhareka</w:t>
      </w:r>
      <w:proofErr w:type="spellEnd"/>
      <w:r w:rsidRPr="00DB6084">
        <w:rPr>
          <w:sz w:val="22"/>
          <w:szCs w:val="22"/>
        </w:rPr>
        <w:t xml:space="preserve"> Cenozoic </w:t>
      </w:r>
      <w:proofErr w:type="spellStart"/>
      <w:r w:rsidRPr="00DB6084">
        <w:rPr>
          <w:sz w:val="22"/>
          <w:szCs w:val="22"/>
        </w:rPr>
        <w:t>subbasin</w:t>
      </w:r>
      <w:proofErr w:type="spellEnd"/>
      <w:r w:rsidRPr="00DB6084">
        <w:rPr>
          <w:sz w:val="22"/>
          <w:szCs w:val="22"/>
        </w:rPr>
        <w:t xml:space="preserve"> CBDS both belonging to Ophiolite belt (OB)</w:t>
      </w:r>
    </w:p>
    <w:p w14:paraId="73831A8C" w14:textId="77777777" w:rsidR="00DB6084" w:rsidRPr="00DB6084" w:rsidRDefault="00DB6084" w:rsidP="00DB6084">
      <w:pPr>
        <w:pStyle w:val="Default"/>
        <w:spacing w:line="276" w:lineRule="auto"/>
        <w:jc w:val="both"/>
        <w:rPr>
          <w:sz w:val="22"/>
          <w:szCs w:val="22"/>
          <w:lang w:val="hr-HR"/>
        </w:rPr>
      </w:pPr>
    </w:p>
    <w:p w14:paraId="587FEB94" w14:textId="77777777" w:rsidR="00C43F7A" w:rsidRPr="001357D5" w:rsidRDefault="00C43F7A" w:rsidP="001357D5">
      <w:pPr>
        <w:pStyle w:val="Default"/>
        <w:spacing w:line="276" w:lineRule="auto"/>
        <w:rPr>
          <w:sz w:val="22"/>
          <w:szCs w:val="22"/>
        </w:rPr>
      </w:pPr>
      <w:r w:rsidRPr="001357D5">
        <w:rPr>
          <w:sz w:val="22"/>
          <w:szCs w:val="22"/>
        </w:rPr>
        <w:t xml:space="preserve">The </w:t>
      </w:r>
      <w:proofErr w:type="spellStart"/>
      <w:r w:rsidRPr="001357D5">
        <w:rPr>
          <w:sz w:val="22"/>
          <w:szCs w:val="22"/>
        </w:rPr>
        <w:t>Iber</w:t>
      </w:r>
      <w:proofErr w:type="spellEnd"/>
      <w:r w:rsidRPr="001357D5">
        <w:rPr>
          <w:sz w:val="22"/>
          <w:szCs w:val="22"/>
        </w:rPr>
        <w:t xml:space="preserve"> River basin has a total of 17 monitoring stations regularly sampled since 2007. Three of them are located on the </w:t>
      </w:r>
      <w:proofErr w:type="spellStart"/>
      <w:r w:rsidRPr="001357D5">
        <w:rPr>
          <w:sz w:val="22"/>
          <w:szCs w:val="22"/>
        </w:rPr>
        <w:t>Iber</w:t>
      </w:r>
      <w:proofErr w:type="spellEnd"/>
      <w:r w:rsidRPr="001357D5">
        <w:rPr>
          <w:sz w:val="22"/>
          <w:szCs w:val="22"/>
        </w:rPr>
        <w:t xml:space="preserve"> River. The first monitoring station is located at </w:t>
      </w:r>
      <w:proofErr w:type="spellStart"/>
      <w:r w:rsidRPr="001357D5">
        <w:rPr>
          <w:sz w:val="22"/>
          <w:szCs w:val="22"/>
        </w:rPr>
        <w:t>Kushtovë</w:t>
      </w:r>
      <w:proofErr w:type="spellEnd"/>
      <w:r w:rsidRPr="001357D5">
        <w:rPr>
          <w:sz w:val="22"/>
          <w:szCs w:val="22"/>
        </w:rPr>
        <w:t xml:space="preserve"> and its tests show a satisfactory water quality. The next monitoring station is located at the outskirts of town after all urban and other wastewater discharges that affect the water quality. Monitoring results of this monitoring station, show poor water quality. The third station is located in </w:t>
      </w:r>
      <w:proofErr w:type="spellStart"/>
      <w:r w:rsidRPr="001357D5">
        <w:rPr>
          <w:sz w:val="22"/>
          <w:szCs w:val="22"/>
        </w:rPr>
        <w:t>Kelmend</w:t>
      </w:r>
      <w:proofErr w:type="spellEnd"/>
      <w:r w:rsidRPr="001357D5">
        <w:rPr>
          <w:sz w:val="22"/>
          <w:szCs w:val="22"/>
        </w:rPr>
        <w:t xml:space="preserve"> downstream from the connection point with </w:t>
      </w:r>
      <w:proofErr w:type="spellStart"/>
      <w:r w:rsidRPr="001357D5">
        <w:rPr>
          <w:sz w:val="22"/>
          <w:szCs w:val="22"/>
        </w:rPr>
        <w:t>Sitnica</w:t>
      </w:r>
      <w:proofErr w:type="spellEnd"/>
      <w:r w:rsidRPr="001357D5">
        <w:rPr>
          <w:sz w:val="22"/>
          <w:szCs w:val="22"/>
        </w:rPr>
        <w:t xml:space="preserve"> River, which includes water from other sub-basins. During the monitoring period results on all monitoring do not exceed the limits values under for category II, implying that pollution is not alarming. </w:t>
      </w:r>
    </w:p>
    <w:p w14:paraId="5E5DFEF3" w14:textId="1432C2D4" w:rsidR="00DB6084" w:rsidRDefault="00DB6084" w:rsidP="00977E44">
      <w:pPr>
        <w:pStyle w:val="Heading3"/>
      </w:pPr>
      <w:bookmarkStart w:id="42" w:name="_Toc38230493"/>
      <w:r>
        <w:lastRenderedPageBreak/>
        <w:t>1.5.6 Hydrology</w:t>
      </w:r>
      <w:bookmarkEnd w:id="42"/>
    </w:p>
    <w:p w14:paraId="311881A7" w14:textId="77777777" w:rsidR="00DB6084" w:rsidRDefault="00DB6084" w:rsidP="00DB6084"/>
    <w:p w14:paraId="07A315CE" w14:textId="77777777" w:rsidR="00DB6084" w:rsidRPr="00DB6084" w:rsidRDefault="00DB6084" w:rsidP="00DB6084">
      <w:pPr>
        <w:rPr>
          <w:rFonts w:ascii="Times New Roman" w:hAnsi="Times New Roman" w:cs="Times New Roman"/>
        </w:rPr>
      </w:pPr>
      <w:r w:rsidRPr="00DB6084">
        <w:rPr>
          <w:rFonts w:ascii="Times New Roman" w:hAnsi="Times New Roman" w:cs="Times New Roman"/>
        </w:rPr>
        <w:t>Kosovo has limited water resources divided into four main water basins and they are set to represent a constraint to the country’s socio-economic development in light of rising demand for water. All rivers and smaller watercourses belong to the four main river basins: The White Drin (</w:t>
      </w:r>
      <w:proofErr w:type="spellStart"/>
      <w:r w:rsidRPr="00DB6084">
        <w:rPr>
          <w:rFonts w:ascii="Times New Roman" w:hAnsi="Times New Roman" w:cs="Times New Roman"/>
        </w:rPr>
        <w:t>Drini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Bardhe</w:t>
      </w:r>
      <w:proofErr w:type="spellEnd"/>
      <w:r w:rsidRPr="00DB6084">
        <w:rPr>
          <w:rFonts w:ascii="Times New Roman" w:hAnsi="Times New Roman" w:cs="Times New Roman"/>
        </w:rPr>
        <w:t xml:space="preserve">); the </w:t>
      </w:r>
      <w:proofErr w:type="spellStart"/>
      <w:r w:rsidRPr="00DB6084">
        <w:rPr>
          <w:rFonts w:ascii="Times New Roman" w:hAnsi="Times New Roman" w:cs="Times New Roman"/>
        </w:rPr>
        <w:t>Iber</w:t>
      </w:r>
      <w:proofErr w:type="spellEnd"/>
      <w:r w:rsidRPr="00DB6084">
        <w:rPr>
          <w:rFonts w:ascii="Times New Roman" w:hAnsi="Times New Roman" w:cs="Times New Roman"/>
        </w:rPr>
        <w:t xml:space="preserve">; the Morava e </w:t>
      </w:r>
      <w:proofErr w:type="spellStart"/>
      <w:r w:rsidRPr="00DB6084">
        <w:rPr>
          <w:rFonts w:ascii="Times New Roman" w:hAnsi="Times New Roman" w:cs="Times New Roman"/>
        </w:rPr>
        <w:t>Binces</w:t>
      </w:r>
      <w:proofErr w:type="spellEnd"/>
      <w:r w:rsidRPr="00DB6084">
        <w:rPr>
          <w:rFonts w:ascii="Times New Roman" w:hAnsi="Times New Roman" w:cs="Times New Roman"/>
        </w:rPr>
        <w:t xml:space="preserve">; and the </w:t>
      </w:r>
      <w:proofErr w:type="spellStart"/>
      <w:r w:rsidRPr="00DB6084">
        <w:rPr>
          <w:rFonts w:ascii="Times New Roman" w:hAnsi="Times New Roman" w:cs="Times New Roman"/>
        </w:rPr>
        <w:t>Lepenc</w:t>
      </w:r>
      <w:proofErr w:type="spellEnd"/>
      <w:r w:rsidRPr="00DB6084">
        <w:rPr>
          <w:rFonts w:ascii="Times New Roman" w:hAnsi="Times New Roman" w:cs="Times New Roman"/>
        </w:rPr>
        <w:t>.</w:t>
      </w:r>
    </w:p>
    <w:p w14:paraId="1688363D" w14:textId="2F595103" w:rsidR="00DB6084" w:rsidRPr="00DB6084" w:rsidRDefault="00DB6084" w:rsidP="00DB6084">
      <w:pPr>
        <w:jc w:val="center"/>
        <w:rPr>
          <w:rFonts w:ascii="Times New Roman" w:hAnsi="Times New Roman" w:cs="Times New Roman"/>
        </w:rPr>
      </w:pPr>
      <w:r>
        <w:rPr>
          <w:rFonts w:ascii="Times New Roman" w:hAnsi="Times New Roman" w:cs="Times New Roman"/>
          <w:noProof/>
        </w:rPr>
        <w:drawing>
          <wp:inline distT="0" distB="0" distL="0" distR="0" wp14:anchorId="423803EC" wp14:editId="0F61A08F">
            <wp:extent cx="3840480" cy="3426226"/>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1069" cy="3426751"/>
                    </a:xfrm>
                    <a:prstGeom prst="rect">
                      <a:avLst/>
                    </a:prstGeom>
                    <a:noFill/>
                  </pic:spPr>
                </pic:pic>
              </a:graphicData>
            </a:graphic>
          </wp:inline>
        </w:drawing>
      </w:r>
    </w:p>
    <w:p w14:paraId="029570B2" w14:textId="72BF6DB6" w:rsidR="00DB6084" w:rsidRDefault="00DB6084" w:rsidP="00DB6084">
      <w:pPr>
        <w:rPr>
          <w:rFonts w:ascii="Times New Roman" w:hAnsi="Times New Roman" w:cs="Times New Roman"/>
          <w:sz w:val="20"/>
          <w:szCs w:val="20"/>
        </w:rPr>
      </w:pPr>
      <w:r>
        <w:rPr>
          <w:rFonts w:ascii="Times New Roman" w:hAnsi="Times New Roman" w:cs="Times New Roman"/>
          <w:b/>
        </w:rPr>
        <w:t>Figure 8</w:t>
      </w:r>
      <w:r w:rsidRPr="00DB6084">
        <w:rPr>
          <w:rFonts w:ascii="Times New Roman" w:hAnsi="Times New Roman" w:cs="Times New Roman"/>
          <w:b/>
        </w:rPr>
        <w:t xml:space="preserve"> </w:t>
      </w:r>
      <w:r w:rsidRPr="00DB6084">
        <w:rPr>
          <w:rFonts w:ascii="Times New Roman" w:hAnsi="Times New Roman" w:cs="Times New Roman"/>
          <w:sz w:val="20"/>
          <w:szCs w:val="20"/>
        </w:rPr>
        <w:t>Kosovo Hydrological map in context of main river basins (</w:t>
      </w:r>
      <w:r w:rsidRPr="00DB6084">
        <w:rPr>
          <w:rFonts w:ascii="Times New Roman" w:hAnsi="Times New Roman" w:cs="Times New Roman"/>
          <w:i/>
          <w:sz w:val="20"/>
          <w:szCs w:val="20"/>
        </w:rPr>
        <w:t>source: Kosovo Water Security Outlook, World Bank, 2018</w:t>
      </w:r>
      <w:r w:rsidRPr="00DB6084">
        <w:rPr>
          <w:rFonts w:ascii="Times New Roman" w:hAnsi="Times New Roman" w:cs="Times New Roman"/>
          <w:sz w:val="20"/>
          <w:szCs w:val="20"/>
        </w:rPr>
        <w:t>)</w:t>
      </w:r>
    </w:p>
    <w:p w14:paraId="34E0D4E8" w14:textId="77777777" w:rsidR="00DB6084" w:rsidRPr="00DB6084" w:rsidRDefault="00DB6084" w:rsidP="00DB6084">
      <w:pPr>
        <w:rPr>
          <w:rFonts w:ascii="Times New Roman" w:hAnsi="Times New Roman" w:cs="Times New Roman"/>
        </w:rPr>
      </w:pPr>
    </w:p>
    <w:p w14:paraId="3A11086C" w14:textId="77777777" w:rsidR="00DB6084" w:rsidRPr="00DB6084" w:rsidRDefault="00DB6084" w:rsidP="00DB6084">
      <w:pPr>
        <w:jc w:val="both"/>
        <w:rPr>
          <w:rFonts w:ascii="Times New Roman" w:hAnsi="Times New Roman" w:cs="Times New Roman"/>
        </w:rPr>
      </w:pPr>
      <w:r w:rsidRPr="00DB6084">
        <w:rPr>
          <w:rFonts w:ascii="Times New Roman" w:hAnsi="Times New Roman" w:cs="Times New Roman"/>
        </w:rPr>
        <w:t xml:space="preserve">Rivers with the greatest annual flow are located in the basin of </w:t>
      </w:r>
      <w:proofErr w:type="spellStart"/>
      <w:r w:rsidRPr="00DB6084">
        <w:rPr>
          <w:rFonts w:ascii="Times New Roman" w:hAnsi="Times New Roman" w:cs="Times New Roman"/>
        </w:rPr>
        <w:t>Drini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Bardhe</w:t>
      </w:r>
      <w:proofErr w:type="spellEnd"/>
      <w:r w:rsidRPr="00DB6084">
        <w:rPr>
          <w:rFonts w:ascii="Times New Roman" w:hAnsi="Times New Roman" w:cs="Times New Roman"/>
        </w:rPr>
        <w:t xml:space="preserve"> in the </w:t>
      </w:r>
      <w:proofErr w:type="spellStart"/>
      <w:r w:rsidRPr="00DB6084">
        <w:rPr>
          <w:rFonts w:ascii="Times New Roman" w:hAnsi="Times New Roman" w:cs="Times New Roman"/>
        </w:rPr>
        <w:t>Dukagjini</w:t>
      </w:r>
      <w:proofErr w:type="spellEnd"/>
      <w:r w:rsidRPr="00DB6084">
        <w:rPr>
          <w:rFonts w:ascii="Times New Roman" w:hAnsi="Times New Roman" w:cs="Times New Roman"/>
        </w:rPr>
        <w:t xml:space="preserve"> Plain.</w:t>
      </w:r>
    </w:p>
    <w:p w14:paraId="3A7CF413" w14:textId="2E9800B5" w:rsidR="00DB6084" w:rsidRPr="00DB6084" w:rsidRDefault="00DB6084" w:rsidP="00DB6084">
      <w:pPr>
        <w:jc w:val="both"/>
        <w:rPr>
          <w:rFonts w:ascii="Times New Roman" w:hAnsi="Times New Roman" w:cs="Times New Roman"/>
        </w:rPr>
      </w:pPr>
      <w:r w:rsidRPr="00DB6084">
        <w:rPr>
          <w:rFonts w:ascii="Times New Roman" w:hAnsi="Times New Roman" w:cs="Times New Roman"/>
        </w:rPr>
        <w:t>The main hydrological feature in Kosovo is the unequal and inadequate distribution of water resources in relation to demand. The main reserves of groundwater are located in the western part of Kosovo, where reserves of surface water are also greater compared to the eastern and southeastern parts where demand for water is very high.</w:t>
      </w:r>
    </w:p>
    <w:p w14:paraId="7A88DFB6" w14:textId="3295A94F" w:rsidR="00DB6084" w:rsidRPr="00DB6084" w:rsidRDefault="00DB6084" w:rsidP="00DB6084">
      <w:pPr>
        <w:jc w:val="both"/>
        <w:rPr>
          <w:rFonts w:ascii="Times New Roman" w:hAnsi="Times New Roman" w:cs="Times New Roman"/>
        </w:rPr>
      </w:pPr>
      <w:r w:rsidRPr="00DB6084">
        <w:rPr>
          <w:rFonts w:ascii="Times New Roman" w:hAnsi="Times New Roman" w:cs="Times New Roman"/>
        </w:rPr>
        <w:t xml:space="preserve">Kosovo has a few natural lakes, while its artificial lakes include: </w:t>
      </w:r>
      <w:proofErr w:type="spellStart"/>
      <w:r w:rsidRPr="00DB6084">
        <w:rPr>
          <w:rFonts w:ascii="Times New Roman" w:hAnsi="Times New Roman" w:cs="Times New Roman"/>
        </w:rPr>
        <w:t>Batllava</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Gazivoda</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Radoniq</w:t>
      </w:r>
      <w:proofErr w:type="spellEnd"/>
      <w:r w:rsidRPr="00DB6084">
        <w:rPr>
          <w:rFonts w:ascii="Times New Roman" w:hAnsi="Times New Roman" w:cs="Times New Roman"/>
        </w:rPr>
        <w:t xml:space="preserve">, </w:t>
      </w:r>
      <w:proofErr w:type="spellStart"/>
      <w:proofErr w:type="gramStart"/>
      <w:r w:rsidRPr="00DB6084">
        <w:rPr>
          <w:rFonts w:ascii="Times New Roman" w:hAnsi="Times New Roman" w:cs="Times New Roman"/>
        </w:rPr>
        <w:t>Perlepnica</w:t>
      </w:r>
      <w:proofErr w:type="spellEnd"/>
      <w:r w:rsidRPr="00DB6084">
        <w:rPr>
          <w:rFonts w:ascii="Times New Roman" w:hAnsi="Times New Roman" w:cs="Times New Roman"/>
        </w:rPr>
        <w:t xml:space="preserve"> </w:t>
      </w:r>
      <w:r>
        <w:rPr>
          <w:rFonts w:ascii="Times New Roman" w:hAnsi="Times New Roman" w:cs="Times New Roman"/>
        </w:rPr>
        <w:t xml:space="preserve"> </w:t>
      </w:r>
      <w:r w:rsidRPr="00DB6084">
        <w:rPr>
          <w:rFonts w:ascii="Times New Roman" w:hAnsi="Times New Roman" w:cs="Times New Roman"/>
        </w:rPr>
        <w:t>and</w:t>
      </w:r>
      <w:proofErr w:type="gramEnd"/>
      <w:r w:rsidRPr="00DB6084">
        <w:rPr>
          <w:rFonts w:ascii="Times New Roman" w:hAnsi="Times New Roman" w:cs="Times New Roman"/>
        </w:rPr>
        <w:t xml:space="preserve"> </w:t>
      </w:r>
      <w:proofErr w:type="spellStart"/>
      <w:r w:rsidRPr="00DB6084">
        <w:rPr>
          <w:rFonts w:ascii="Times New Roman" w:hAnsi="Times New Roman" w:cs="Times New Roman"/>
        </w:rPr>
        <w:t>Badovc</w:t>
      </w:r>
      <w:proofErr w:type="spellEnd"/>
      <w:r w:rsidRPr="00DB6084">
        <w:rPr>
          <w:rFonts w:ascii="Times New Roman" w:hAnsi="Times New Roman" w:cs="Times New Roman"/>
        </w:rPr>
        <w:t>. It also has a few irrigation lakes. Kosovo is rich in thermal water resources used for health and recreation.</w:t>
      </w:r>
    </w:p>
    <w:p w14:paraId="16D9994C" w14:textId="68217095" w:rsidR="00DB6084" w:rsidRPr="00DB6084" w:rsidRDefault="00DB6084" w:rsidP="00DB6084">
      <w:pPr>
        <w:jc w:val="both"/>
        <w:rPr>
          <w:rFonts w:ascii="Times New Roman" w:hAnsi="Times New Roman" w:cs="Times New Roman"/>
        </w:rPr>
      </w:pPr>
      <w:r w:rsidRPr="00DB6084">
        <w:rPr>
          <w:rFonts w:ascii="Times New Roman" w:hAnsi="Times New Roman" w:cs="Times New Roman"/>
        </w:rPr>
        <w:t xml:space="preserve">Rivers and mountains in Gjakova are part of the basin water </w:t>
      </w:r>
      <w:proofErr w:type="spellStart"/>
      <w:r w:rsidRPr="00DB6084">
        <w:rPr>
          <w:rFonts w:ascii="Times New Roman" w:hAnsi="Times New Roman" w:cs="Times New Roman"/>
        </w:rPr>
        <w:t>Drini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Bardh</w:t>
      </w:r>
      <w:proofErr w:type="spellEnd"/>
      <w:r w:rsidRPr="00DB6084">
        <w:rPr>
          <w:rFonts w:ascii="Times New Roman" w:hAnsi="Times New Roman" w:cs="Times New Roman"/>
        </w:rPr>
        <w:t xml:space="preserve">. This river basin flow into Adriatic Sea. </w:t>
      </w:r>
      <w:proofErr w:type="spellStart"/>
      <w:r w:rsidRPr="00DB6084">
        <w:rPr>
          <w:rFonts w:ascii="Times New Roman" w:hAnsi="Times New Roman" w:cs="Times New Roman"/>
        </w:rPr>
        <w:t>Drini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Bardh</w:t>
      </w:r>
      <w:proofErr w:type="spellEnd"/>
      <w:r w:rsidRPr="00DB6084">
        <w:rPr>
          <w:rFonts w:ascii="Times New Roman" w:hAnsi="Times New Roman" w:cs="Times New Roman"/>
        </w:rPr>
        <w:t xml:space="preserve"> is the largest river of Kosovo, it forms the boundaries of Gjakova with the municipality of </w:t>
      </w:r>
      <w:proofErr w:type="spellStart"/>
      <w:r w:rsidRPr="00DB6084">
        <w:rPr>
          <w:rFonts w:ascii="Times New Roman" w:hAnsi="Times New Roman" w:cs="Times New Roman"/>
        </w:rPr>
        <w:t>Rahovec</w:t>
      </w:r>
      <w:proofErr w:type="spellEnd"/>
      <w:r w:rsidRPr="00DB6084">
        <w:rPr>
          <w:rFonts w:ascii="Times New Roman" w:hAnsi="Times New Roman" w:cs="Times New Roman"/>
        </w:rPr>
        <w:t xml:space="preserve"> in the east. </w:t>
      </w:r>
      <w:proofErr w:type="spellStart"/>
      <w:r w:rsidRPr="00DB6084">
        <w:rPr>
          <w:rFonts w:ascii="Times New Roman" w:hAnsi="Times New Roman" w:cs="Times New Roman"/>
        </w:rPr>
        <w:t>Ereniku</w:t>
      </w:r>
      <w:proofErr w:type="spellEnd"/>
      <w:r w:rsidRPr="00DB6084">
        <w:rPr>
          <w:rFonts w:ascii="Times New Roman" w:hAnsi="Times New Roman" w:cs="Times New Roman"/>
        </w:rPr>
        <w:t xml:space="preserve"> River has its source of </w:t>
      </w:r>
      <w:proofErr w:type="spellStart"/>
      <w:r w:rsidRPr="00DB6084">
        <w:rPr>
          <w:rFonts w:ascii="Times New Roman" w:hAnsi="Times New Roman" w:cs="Times New Roman"/>
        </w:rPr>
        <w:t>Bjeshket</w:t>
      </w:r>
      <w:proofErr w:type="spellEnd"/>
      <w:r w:rsidRPr="00DB6084">
        <w:rPr>
          <w:rFonts w:ascii="Times New Roman" w:hAnsi="Times New Roman" w:cs="Times New Roman"/>
        </w:rPr>
        <w:t xml:space="preserve"> e </w:t>
      </w:r>
      <w:proofErr w:type="spellStart"/>
      <w:r w:rsidRPr="00DB6084">
        <w:rPr>
          <w:rFonts w:ascii="Times New Roman" w:hAnsi="Times New Roman" w:cs="Times New Roman"/>
        </w:rPr>
        <w:t>Nemuna</w:t>
      </w:r>
      <w:proofErr w:type="spellEnd"/>
      <w:r w:rsidRPr="00DB6084">
        <w:rPr>
          <w:rFonts w:ascii="Times New Roman" w:hAnsi="Times New Roman" w:cs="Times New Roman"/>
        </w:rPr>
        <w:t xml:space="preserve">, flowing through the territory of the municipality and joins </w:t>
      </w:r>
      <w:proofErr w:type="spellStart"/>
      <w:r w:rsidRPr="00DB6084">
        <w:rPr>
          <w:rFonts w:ascii="Times New Roman" w:hAnsi="Times New Roman" w:cs="Times New Roman"/>
        </w:rPr>
        <w:t>Drini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Bardhe</w:t>
      </w:r>
      <w:proofErr w:type="spellEnd"/>
      <w:r w:rsidRPr="00DB6084">
        <w:rPr>
          <w:rFonts w:ascii="Times New Roman" w:hAnsi="Times New Roman" w:cs="Times New Roman"/>
        </w:rPr>
        <w:t xml:space="preserve">. Several rivers and small streams as </w:t>
      </w:r>
      <w:proofErr w:type="spellStart"/>
      <w:r w:rsidRPr="00DB6084">
        <w:rPr>
          <w:rFonts w:ascii="Times New Roman" w:hAnsi="Times New Roman" w:cs="Times New Roman"/>
        </w:rPr>
        <w:t>Lukac</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Neci</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Trava</w:t>
      </w:r>
      <w:proofErr w:type="spellEnd"/>
      <w:r w:rsidRPr="00DB6084">
        <w:rPr>
          <w:rFonts w:ascii="Times New Roman" w:hAnsi="Times New Roman" w:cs="Times New Roman"/>
        </w:rPr>
        <w:t xml:space="preserve">, </w:t>
      </w:r>
      <w:proofErr w:type="spellStart"/>
      <w:r w:rsidRPr="00DB6084">
        <w:rPr>
          <w:rFonts w:ascii="Times New Roman" w:hAnsi="Times New Roman" w:cs="Times New Roman"/>
        </w:rPr>
        <w:t>Krena</w:t>
      </w:r>
      <w:proofErr w:type="spellEnd"/>
      <w:r>
        <w:rPr>
          <w:rFonts w:ascii="Times New Roman" w:hAnsi="Times New Roman" w:cs="Times New Roman"/>
        </w:rPr>
        <w:t xml:space="preserve"> </w:t>
      </w:r>
      <w:r w:rsidRPr="00DB6084">
        <w:rPr>
          <w:rFonts w:ascii="Times New Roman" w:hAnsi="Times New Roman" w:cs="Times New Roman"/>
        </w:rPr>
        <w:t xml:space="preserve">and </w:t>
      </w:r>
      <w:proofErr w:type="spellStart"/>
      <w:r w:rsidRPr="00DB6084">
        <w:rPr>
          <w:rFonts w:ascii="Times New Roman" w:hAnsi="Times New Roman" w:cs="Times New Roman"/>
        </w:rPr>
        <w:t>Trakaniqi</w:t>
      </w:r>
      <w:proofErr w:type="spellEnd"/>
      <w:r w:rsidRPr="00DB6084">
        <w:rPr>
          <w:rFonts w:ascii="Times New Roman" w:hAnsi="Times New Roman" w:cs="Times New Roman"/>
        </w:rPr>
        <w:t xml:space="preserve"> flow from north to south and streams in </w:t>
      </w:r>
      <w:proofErr w:type="spellStart"/>
      <w:r w:rsidRPr="00DB6084">
        <w:rPr>
          <w:rFonts w:ascii="Times New Roman" w:hAnsi="Times New Roman" w:cs="Times New Roman"/>
        </w:rPr>
        <w:t>Ereniku</w:t>
      </w:r>
      <w:proofErr w:type="spellEnd"/>
      <w:r w:rsidRPr="00DB6084">
        <w:rPr>
          <w:rFonts w:ascii="Times New Roman" w:hAnsi="Times New Roman" w:cs="Times New Roman"/>
        </w:rPr>
        <w:t xml:space="preserve"> River.</w:t>
      </w:r>
    </w:p>
    <w:p w14:paraId="7A690CB7" w14:textId="77777777" w:rsidR="00DB6084" w:rsidRPr="00DB6084" w:rsidRDefault="00DB6084" w:rsidP="00DB6084">
      <w:pPr>
        <w:rPr>
          <w:rFonts w:ascii="Times New Roman" w:hAnsi="Times New Roman" w:cs="Times New Roman"/>
        </w:rPr>
      </w:pPr>
    </w:p>
    <w:p w14:paraId="6E5CABB7" w14:textId="251BC66B" w:rsidR="00DB6084" w:rsidRPr="00DB6084" w:rsidRDefault="00DB6084" w:rsidP="00DB6084">
      <w:pPr>
        <w:pStyle w:val="Default"/>
        <w:spacing w:line="276" w:lineRule="auto"/>
        <w:jc w:val="both"/>
        <w:rPr>
          <w:sz w:val="22"/>
          <w:szCs w:val="22"/>
        </w:rPr>
      </w:pPr>
      <w:r w:rsidRPr="00DB6084">
        <w:rPr>
          <w:sz w:val="22"/>
          <w:szCs w:val="22"/>
        </w:rPr>
        <w:t xml:space="preserve">For irrigation of the </w:t>
      </w:r>
      <w:proofErr w:type="spellStart"/>
      <w:r w:rsidRPr="00DB6084">
        <w:rPr>
          <w:sz w:val="22"/>
          <w:szCs w:val="22"/>
        </w:rPr>
        <w:t>Radoniqi</w:t>
      </w:r>
      <w:proofErr w:type="spellEnd"/>
      <w:r w:rsidRPr="00DB6084">
        <w:rPr>
          <w:sz w:val="22"/>
          <w:szCs w:val="22"/>
        </w:rPr>
        <w:t xml:space="preserve">, water accumulated at </w:t>
      </w:r>
      <w:proofErr w:type="spellStart"/>
      <w:r w:rsidRPr="00DB6084">
        <w:rPr>
          <w:sz w:val="22"/>
          <w:szCs w:val="22"/>
        </w:rPr>
        <w:t>Radoniq</w:t>
      </w:r>
      <w:proofErr w:type="spellEnd"/>
      <w:r w:rsidRPr="00DB6084">
        <w:rPr>
          <w:sz w:val="22"/>
          <w:szCs w:val="22"/>
        </w:rPr>
        <w:t xml:space="preserve"> Lake (dam) is used, as noted earlier it</w:t>
      </w:r>
      <w:r>
        <w:rPr>
          <w:sz w:val="22"/>
          <w:szCs w:val="22"/>
        </w:rPr>
        <w:t xml:space="preserve"> is located near to the Gjakova</w:t>
      </w:r>
      <w:r w:rsidRPr="00DB6084">
        <w:rPr>
          <w:sz w:val="22"/>
          <w:szCs w:val="22"/>
        </w:rPr>
        <w:t xml:space="preserve"> town. This lake today supplies Gjakova and </w:t>
      </w:r>
      <w:proofErr w:type="spellStart"/>
      <w:r w:rsidRPr="00DB6084">
        <w:rPr>
          <w:sz w:val="22"/>
          <w:szCs w:val="22"/>
        </w:rPr>
        <w:t>Rahovec</w:t>
      </w:r>
      <w:proofErr w:type="spellEnd"/>
      <w:r w:rsidRPr="00DB6084">
        <w:rPr>
          <w:sz w:val="22"/>
          <w:szCs w:val="22"/>
        </w:rPr>
        <w:t xml:space="preserve"> municipalities with drinking water too</w:t>
      </w:r>
    </w:p>
    <w:p w14:paraId="743482D7" w14:textId="77777777" w:rsidR="00DB6084" w:rsidRPr="00DB6084" w:rsidRDefault="00DB6084" w:rsidP="00DB6084">
      <w:pPr>
        <w:pStyle w:val="Default"/>
        <w:spacing w:line="276" w:lineRule="auto"/>
        <w:jc w:val="both"/>
        <w:rPr>
          <w:sz w:val="22"/>
          <w:szCs w:val="22"/>
        </w:rPr>
      </w:pPr>
      <w:r w:rsidRPr="00DB6084">
        <w:rPr>
          <w:sz w:val="22"/>
          <w:szCs w:val="22"/>
        </w:rPr>
        <w:t xml:space="preserve">In the project area in </w:t>
      </w:r>
      <w:proofErr w:type="spellStart"/>
      <w:r w:rsidRPr="00DB6084">
        <w:rPr>
          <w:sz w:val="22"/>
          <w:szCs w:val="22"/>
        </w:rPr>
        <w:t>Dukagjini</w:t>
      </w:r>
      <w:proofErr w:type="spellEnd"/>
      <w:r w:rsidRPr="00DB6084">
        <w:rPr>
          <w:sz w:val="22"/>
          <w:szCs w:val="22"/>
        </w:rPr>
        <w:t xml:space="preserve"> flow the following rivers: </w:t>
      </w:r>
      <w:proofErr w:type="spellStart"/>
      <w:r w:rsidRPr="00DB6084">
        <w:rPr>
          <w:sz w:val="22"/>
          <w:szCs w:val="22"/>
        </w:rPr>
        <w:t>Prizren</w:t>
      </w:r>
      <w:proofErr w:type="spellEnd"/>
      <w:r w:rsidRPr="00DB6084">
        <w:rPr>
          <w:sz w:val="22"/>
          <w:szCs w:val="22"/>
        </w:rPr>
        <w:t xml:space="preserve"> and </w:t>
      </w:r>
      <w:proofErr w:type="spellStart"/>
      <w:r w:rsidRPr="00DB6084">
        <w:rPr>
          <w:sz w:val="22"/>
          <w:szCs w:val="22"/>
        </w:rPr>
        <w:t>Drini</w:t>
      </w:r>
      <w:proofErr w:type="spellEnd"/>
      <w:r w:rsidRPr="00DB6084">
        <w:rPr>
          <w:sz w:val="22"/>
          <w:szCs w:val="22"/>
        </w:rPr>
        <w:t xml:space="preserve"> </w:t>
      </w:r>
      <w:proofErr w:type="spellStart"/>
      <w:r w:rsidRPr="00DB6084">
        <w:rPr>
          <w:sz w:val="22"/>
          <w:szCs w:val="22"/>
        </w:rPr>
        <w:t>i</w:t>
      </w:r>
      <w:proofErr w:type="spellEnd"/>
      <w:r w:rsidRPr="00DB6084">
        <w:rPr>
          <w:sz w:val="22"/>
          <w:szCs w:val="22"/>
        </w:rPr>
        <w:t xml:space="preserve"> </w:t>
      </w:r>
      <w:proofErr w:type="spellStart"/>
      <w:r w:rsidRPr="00DB6084">
        <w:rPr>
          <w:sz w:val="22"/>
          <w:szCs w:val="22"/>
        </w:rPr>
        <w:t>Bardhe</w:t>
      </w:r>
      <w:proofErr w:type="spellEnd"/>
      <w:r w:rsidRPr="00DB6084">
        <w:rPr>
          <w:sz w:val="22"/>
          <w:szCs w:val="22"/>
        </w:rPr>
        <w:t xml:space="preserve"> and other small unnamed rivers. The river </w:t>
      </w:r>
      <w:proofErr w:type="spellStart"/>
      <w:r w:rsidRPr="00DB6084">
        <w:rPr>
          <w:sz w:val="22"/>
          <w:szCs w:val="22"/>
        </w:rPr>
        <w:t>Prizren</w:t>
      </w:r>
      <w:proofErr w:type="spellEnd"/>
      <w:r w:rsidRPr="00DB6084">
        <w:rPr>
          <w:sz w:val="22"/>
          <w:szCs w:val="22"/>
        </w:rPr>
        <w:t xml:space="preserve"> is the main tributary of the river </w:t>
      </w:r>
      <w:proofErr w:type="spellStart"/>
      <w:r w:rsidRPr="00DB6084">
        <w:rPr>
          <w:sz w:val="22"/>
          <w:szCs w:val="22"/>
        </w:rPr>
        <w:t>Drini</w:t>
      </w:r>
      <w:proofErr w:type="spellEnd"/>
      <w:r w:rsidRPr="00DB6084">
        <w:rPr>
          <w:sz w:val="22"/>
          <w:szCs w:val="22"/>
        </w:rPr>
        <w:t xml:space="preserve"> </w:t>
      </w:r>
      <w:proofErr w:type="spellStart"/>
      <w:r w:rsidRPr="00DB6084">
        <w:rPr>
          <w:sz w:val="22"/>
          <w:szCs w:val="22"/>
        </w:rPr>
        <w:t>i</w:t>
      </w:r>
      <w:proofErr w:type="spellEnd"/>
      <w:r w:rsidRPr="00DB6084">
        <w:rPr>
          <w:sz w:val="22"/>
          <w:szCs w:val="22"/>
        </w:rPr>
        <w:t xml:space="preserve"> </w:t>
      </w:r>
      <w:proofErr w:type="spellStart"/>
      <w:r w:rsidRPr="00DB6084">
        <w:rPr>
          <w:sz w:val="22"/>
          <w:szCs w:val="22"/>
        </w:rPr>
        <w:t>Bardhe</w:t>
      </w:r>
      <w:proofErr w:type="spellEnd"/>
      <w:r w:rsidRPr="00DB6084">
        <w:rPr>
          <w:sz w:val="22"/>
          <w:szCs w:val="22"/>
        </w:rPr>
        <w:t>.</w:t>
      </w:r>
    </w:p>
    <w:p w14:paraId="570A9D4C" w14:textId="77777777" w:rsidR="00DB6084" w:rsidRDefault="00DB6084" w:rsidP="001357D5">
      <w:pPr>
        <w:pStyle w:val="Default"/>
        <w:spacing w:line="276" w:lineRule="auto"/>
        <w:rPr>
          <w:sz w:val="22"/>
          <w:szCs w:val="22"/>
        </w:rPr>
      </w:pPr>
    </w:p>
    <w:p w14:paraId="4D415176" w14:textId="77777777" w:rsidR="00DB6084" w:rsidRDefault="00DB6084" w:rsidP="001357D5">
      <w:pPr>
        <w:pStyle w:val="Default"/>
        <w:spacing w:line="276" w:lineRule="auto"/>
        <w:rPr>
          <w:sz w:val="22"/>
          <w:szCs w:val="22"/>
        </w:rPr>
      </w:pPr>
    </w:p>
    <w:p w14:paraId="5DDF0870" w14:textId="77777777" w:rsidR="00DB6084" w:rsidRDefault="00DB6084" w:rsidP="001357D5">
      <w:pPr>
        <w:pStyle w:val="Default"/>
        <w:spacing w:line="276" w:lineRule="auto"/>
        <w:rPr>
          <w:sz w:val="22"/>
          <w:szCs w:val="22"/>
        </w:rPr>
      </w:pPr>
    </w:p>
    <w:p w14:paraId="5101F894" w14:textId="67CC2C06" w:rsidR="00EB6F1C" w:rsidRDefault="00EB6F1C" w:rsidP="00977E44">
      <w:pPr>
        <w:pStyle w:val="Heading3"/>
      </w:pPr>
      <w:bookmarkStart w:id="43" w:name="_Toc38230494"/>
      <w:r>
        <w:lastRenderedPageBreak/>
        <w:t>1.5.7 Water Quality</w:t>
      </w:r>
      <w:bookmarkEnd w:id="43"/>
    </w:p>
    <w:p w14:paraId="4A98ED15" w14:textId="77777777" w:rsidR="00EB6F1C" w:rsidRDefault="00EB6F1C" w:rsidP="00EB6F1C"/>
    <w:p w14:paraId="0A76508F" w14:textId="77777777" w:rsidR="00EB6F1C" w:rsidRPr="00EB6F1C" w:rsidRDefault="00EB6F1C" w:rsidP="00EB6F1C">
      <w:pPr>
        <w:jc w:val="both"/>
        <w:rPr>
          <w:rFonts w:ascii="Times New Roman" w:hAnsi="Times New Roman" w:cs="Times New Roman"/>
          <w:lang w:val="hr-HR"/>
        </w:rPr>
      </w:pPr>
      <w:r w:rsidRPr="00EB6F1C">
        <w:rPr>
          <w:rFonts w:ascii="Times New Roman" w:hAnsi="Times New Roman" w:cs="Times New Roman"/>
          <w:lang w:val="hr-HR"/>
        </w:rPr>
        <w:t>All major river basins are recognized and reported as moderately or heavily polluted. Water use and pollution are expected to grow with economic development. The Drini i Bardhe is the healthiest river as it has fewest pressures and highest water flows, but this river also gets severely polluted in its lower reaches from industrial and urban wastewater, but also agricultural nitrates and phosphates</w:t>
      </w:r>
      <w:r w:rsidRPr="00EB6F1C">
        <w:rPr>
          <w:rFonts w:ascii="Times New Roman" w:hAnsi="Times New Roman" w:cs="Times New Roman"/>
          <w:vertAlign w:val="superscript"/>
          <w:lang w:val="hr-HR"/>
        </w:rPr>
        <w:footnoteReference w:id="1"/>
      </w:r>
      <w:r w:rsidRPr="00EB6F1C">
        <w:rPr>
          <w:rFonts w:ascii="Times New Roman" w:hAnsi="Times New Roman" w:cs="Times New Roman"/>
          <w:lang w:val="hr-HR"/>
        </w:rPr>
        <w:t>.</w:t>
      </w:r>
    </w:p>
    <w:p w14:paraId="77FD3ADD" w14:textId="77777777" w:rsidR="00EB6F1C" w:rsidRPr="00EB6F1C" w:rsidRDefault="00EB6F1C" w:rsidP="00EB6F1C">
      <w:pPr>
        <w:rPr>
          <w:lang w:val="hr-HR"/>
        </w:rPr>
      </w:pPr>
    </w:p>
    <w:p w14:paraId="48C823F9" w14:textId="77777777" w:rsidR="00EB6F1C" w:rsidRPr="00EB6F1C" w:rsidRDefault="00EB6F1C" w:rsidP="00EB6F1C">
      <w:pPr>
        <w:rPr>
          <w:lang w:val="hr-HR"/>
        </w:rPr>
      </w:pPr>
      <w:r w:rsidRPr="00EB6F1C">
        <w:rPr>
          <w:noProof/>
        </w:rPr>
        <w:drawing>
          <wp:inline distT="0" distB="0" distL="0" distR="0" wp14:anchorId="5F73648C" wp14:editId="68E53CB4">
            <wp:extent cx="940543"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868" cy="974985"/>
                    </a:xfrm>
                    <a:prstGeom prst="rect">
                      <a:avLst/>
                    </a:prstGeom>
                    <a:noFill/>
                    <a:ln>
                      <a:noFill/>
                    </a:ln>
                  </pic:spPr>
                </pic:pic>
              </a:graphicData>
            </a:graphic>
          </wp:inline>
        </w:drawing>
      </w:r>
      <w:r w:rsidRPr="00EB6F1C">
        <w:rPr>
          <w:noProof/>
        </w:rPr>
        <w:drawing>
          <wp:inline distT="0" distB="0" distL="0" distR="0" wp14:anchorId="3D56AA2B" wp14:editId="53A2D386">
            <wp:extent cx="3570136" cy="38505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2303" cy="3852930"/>
                    </a:xfrm>
                    <a:prstGeom prst="rect">
                      <a:avLst/>
                    </a:prstGeom>
                    <a:noFill/>
                    <a:ln>
                      <a:noFill/>
                    </a:ln>
                  </pic:spPr>
                </pic:pic>
              </a:graphicData>
            </a:graphic>
          </wp:inline>
        </w:drawing>
      </w:r>
    </w:p>
    <w:p w14:paraId="4118F2AE" w14:textId="46BDCF7E" w:rsidR="00EB6F1C" w:rsidRPr="00EB6F1C" w:rsidRDefault="00EB6F1C" w:rsidP="00EB6F1C">
      <w:pPr>
        <w:jc w:val="center"/>
        <w:rPr>
          <w:rFonts w:ascii="Times New Roman" w:hAnsi="Times New Roman" w:cs="Times New Roman"/>
          <w:sz w:val="20"/>
          <w:szCs w:val="20"/>
        </w:rPr>
      </w:pPr>
      <w:r w:rsidRPr="00EB6F1C">
        <w:rPr>
          <w:rFonts w:ascii="Times New Roman" w:hAnsi="Times New Roman" w:cs="Times New Roman"/>
          <w:b/>
          <w:sz w:val="20"/>
          <w:szCs w:val="20"/>
        </w:rPr>
        <w:t xml:space="preserve">Figure 9 </w:t>
      </w:r>
      <w:r w:rsidRPr="00EB6F1C">
        <w:rPr>
          <w:rFonts w:ascii="Times New Roman" w:hAnsi="Times New Roman" w:cs="Times New Roman"/>
          <w:sz w:val="20"/>
          <w:szCs w:val="20"/>
        </w:rPr>
        <w:t>River Water Quality – (source: Kosovo Environmental Database)</w:t>
      </w:r>
    </w:p>
    <w:p w14:paraId="7522D446" w14:textId="77777777" w:rsidR="00EB6F1C" w:rsidRPr="00EB6F1C" w:rsidRDefault="00EB6F1C" w:rsidP="00EB6F1C"/>
    <w:p w14:paraId="5436842E" w14:textId="77777777" w:rsidR="00EB6F1C" w:rsidRPr="00EB6F1C" w:rsidRDefault="00EB6F1C" w:rsidP="00EB6F1C">
      <w:pPr>
        <w:jc w:val="both"/>
        <w:rPr>
          <w:rFonts w:ascii="Times New Roman" w:hAnsi="Times New Roman" w:cs="Times New Roman"/>
        </w:rPr>
      </w:pPr>
      <w:r w:rsidRPr="00EB6F1C">
        <w:rPr>
          <w:rFonts w:ascii="Times New Roman" w:hAnsi="Times New Roman" w:cs="Times New Roman"/>
        </w:rPr>
        <w:t>According to the WFD (Water Framework Directive) the classification scheme for the ecological status of water bodies includes five status classes: 1: very good, 2: good; 3: moderate; 4: poor and 5: bad</w:t>
      </w:r>
      <w:r w:rsidRPr="00EB6F1C">
        <w:rPr>
          <w:rFonts w:ascii="Times New Roman" w:hAnsi="Times New Roman" w:cs="Times New Roman"/>
          <w:vertAlign w:val="superscript"/>
        </w:rPr>
        <w:footnoteReference w:id="2"/>
      </w:r>
      <w:r w:rsidRPr="00EB6F1C">
        <w:rPr>
          <w:rFonts w:ascii="Times New Roman" w:hAnsi="Times New Roman" w:cs="Times New Roman"/>
        </w:rPr>
        <w:t>.</w:t>
      </w:r>
    </w:p>
    <w:p w14:paraId="4A79B133" w14:textId="77777777" w:rsidR="00EB6F1C" w:rsidRPr="00EB6F1C" w:rsidRDefault="00EB6F1C" w:rsidP="00EB6F1C">
      <w:pPr>
        <w:jc w:val="both"/>
        <w:rPr>
          <w:rFonts w:ascii="Times New Roman" w:hAnsi="Times New Roman" w:cs="Times New Roman"/>
        </w:rPr>
      </w:pPr>
    </w:p>
    <w:p w14:paraId="398FDF39" w14:textId="77777777" w:rsidR="00EB6F1C" w:rsidRDefault="00EB6F1C" w:rsidP="00EB6F1C">
      <w:pPr>
        <w:jc w:val="both"/>
        <w:rPr>
          <w:rFonts w:ascii="Times New Roman" w:hAnsi="Times New Roman" w:cs="Times New Roman"/>
        </w:rPr>
      </w:pPr>
      <w:r w:rsidRPr="00EB6F1C">
        <w:rPr>
          <w:rFonts w:ascii="Times New Roman" w:hAnsi="Times New Roman" w:cs="Times New Roman"/>
        </w:rPr>
        <w:t xml:space="preserve">The Basin of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Bardhe</w:t>
      </w:r>
      <w:proofErr w:type="spellEnd"/>
      <w:r w:rsidRPr="00EB6F1C">
        <w:rPr>
          <w:rFonts w:ascii="Times New Roman" w:hAnsi="Times New Roman" w:cs="Times New Roman"/>
        </w:rPr>
        <w:t xml:space="preserve"> has the greatest area of all river basins in Kosovo. The monitoring network of this basin consists of 23 monitoring stations of the physical and chemical quality. Three of these are base stations belonging to the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Bardhe</w:t>
      </w:r>
      <w:proofErr w:type="spellEnd"/>
      <w:r w:rsidRPr="00EB6F1C">
        <w:rPr>
          <w:rFonts w:ascii="Times New Roman" w:hAnsi="Times New Roman" w:cs="Times New Roman"/>
        </w:rPr>
        <w:t xml:space="preserve"> River: one at the river source in </w:t>
      </w:r>
      <w:proofErr w:type="spellStart"/>
      <w:r w:rsidRPr="00EB6F1C">
        <w:rPr>
          <w:rFonts w:ascii="Times New Roman" w:hAnsi="Times New Roman" w:cs="Times New Roman"/>
        </w:rPr>
        <w:t>Radavc</w:t>
      </w:r>
      <w:proofErr w:type="spellEnd"/>
      <w:r w:rsidRPr="00EB6F1C">
        <w:rPr>
          <w:rFonts w:ascii="Times New Roman" w:hAnsi="Times New Roman" w:cs="Times New Roman"/>
        </w:rPr>
        <w:t xml:space="preserve"> mountain above </w:t>
      </w:r>
      <w:proofErr w:type="spellStart"/>
      <w:r w:rsidRPr="00EB6F1C">
        <w:rPr>
          <w:rFonts w:ascii="Times New Roman" w:hAnsi="Times New Roman" w:cs="Times New Roman"/>
        </w:rPr>
        <w:t>Peja</w:t>
      </w:r>
      <w:proofErr w:type="spellEnd"/>
      <w:r w:rsidRPr="00EB6F1C">
        <w:rPr>
          <w:rFonts w:ascii="Times New Roman" w:hAnsi="Times New Roman" w:cs="Times New Roman"/>
        </w:rPr>
        <w:t xml:space="preserve">, one at the confluence of </w:t>
      </w:r>
      <w:proofErr w:type="spellStart"/>
      <w:r w:rsidRPr="00EB6F1C">
        <w:rPr>
          <w:rFonts w:ascii="Times New Roman" w:hAnsi="Times New Roman" w:cs="Times New Roman"/>
        </w:rPr>
        <w:t>Istog</w:t>
      </w:r>
      <w:proofErr w:type="spellEnd"/>
      <w:r w:rsidRPr="00EB6F1C">
        <w:rPr>
          <w:rFonts w:ascii="Times New Roman" w:hAnsi="Times New Roman" w:cs="Times New Roman"/>
        </w:rPr>
        <w:t xml:space="preserve"> and </w:t>
      </w:r>
      <w:proofErr w:type="spellStart"/>
      <w:r w:rsidRPr="00EB6F1C">
        <w:rPr>
          <w:rFonts w:ascii="Times New Roman" w:hAnsi="Times New Roman" w:cs="Times New Roman"/>
        </w:rPr>
        <w:t>Klina</w:t>
      </w:r>
      <w:proofErr w:type="spellEnd"/>
      <w:r w:rsidRPr="00EB6F1C">
        <w:rPr>
          <w:rFonts w:ascii="Times New Roman" w:hAnsi="Times New Roman" w:cs="Times New Roman"/>
        </w:rPr>
        <w:t xml:space="preserve"> rivers in </w:t>
      </w:r>
      <w:proofErr w:type="spellStart"/>
      <w:r w:rsidRPr="00EB6F1C">
        <w:rPr>
          <w:rFonts w:ascii="Times New Roman" w:hAnsi="Times New Roman" w:cs="Times New Roman"/>
        </w:rPr>
        <w:t>Klina</w:t>
      </w:r>
      <w:proofErr w:type="spellEnd"/>
      <w:r w:rsidRPr="00EB6F1C">
        <w:rPr>
          <w:rFonts w:ascii="Times New Roman" w:hAnsi="Times New Roman" w:cs="Times New Roman"/>
        </w:rPr>
        <w:t xml:space="preserve">, and the last one at the confluence of the rivers of </w:t>
      </w:r>
      <w:proofErr w:type="spellStart"/>
      <w:r w:rsidRPr="00EB6F1C">
        <w:rPr>
          <w:rFonts w:ascii="Times New Roman" w:hAnsi="Times New Roman" w:cs="Times New Roman"/>
        </w:rPr>
        <w:t>Lumbardhi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Pejes</w:t>
      </w:r>
      <w:proofErr w:type="spellEnd"/>
      <w:r w:rsidRPr="00EB6F1C">
        <w:rPr>
          <w:rFonts w:ascii="Times New Roman" w:hAnsi="Times New Roman" w:cs="Times New Roman"/>
        </w:rPr>
        <w:t xml:space="preserve">, Decani, </w:t>
      </w:r>
      <w:proofErr w:type="spellStart"/>
      <w:r w:rsidRPr="00EB6F1C">
        <w:rPr>
          <w:rFonts w:ascii="Times New Roman" w:hAnsi="Times New Roman" w:cs="Times New Roman"/>
        </w:rPr>
        <w:t>Mirusha</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Erenik</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Rimnik</w:t>
      </w:r>
      <w:proofErr w:type="spellEnd"/>
      <w:r w:rsidRPr="00EB6F1C">
        <w:rPr>
          <w:rFonts w:ascii="Times New Roman" w:hAnsi="Times New Roman" w:cs="Times New Roman"/>
        </w:rPr>
        <w:t xml:space="preserve"> and </w:t>
      </w:r>
      <w:proofErr w:type="spellStart"/>
      <w:r w:rsidRPr="00EB6F1C">
        <w:rPr>
          <w:rFonts w:ascii="Times New Roman" w:hAnsi="Times New Roman" w:cs="Times New Roman"/>
        </w:rPr>
        <w:t>Toplluha</w:t>
      </w:r>
      <w:proofErr w:type="spellEnd"/>
      <w:r w:rsidRPr="00EB6F1C">
        <w:rPr>
          <w:rFonts w:ascii="Times New Roman" w:hAnsi="Times New Roman" w:cs="Times New Roman"/>
        </w:rPr>
        <w:t xml:space="preserve">, located at the bridge in </w:t>
      </w:r>
      <w:proofErr w:type="spellStart"/>
      <w:r w:rsidRPr="00EB6F1C">
        <w:rPr>
          <w:rFonts w:ascii="Times New Roman" w:hAnsi="Times New Roman" w:cs="Times New Roman"/>
        </w:rPr>
        <w:t>Gjonaj</w:t>
      </w:r>
      <w:proofErr w:type="spellEnd"/>
      <w:r w:rsidRPr="00EB6F1C">
        <w:rPr>
          <w:rFonts w:ascii="Times New Roman" w:hAnsi="Times New Roman" w:cs="Times New Roman"/>
        </w:rPr>
        <w:t xml:space="preserve"> village of Has. </w:t>
      </w:r>
    </w:p>
    <w:p w14:paraId="2F46F34A" w14:textId="77777777" w:rsidR="00EB6F1C" w:rsidRDefault="00EB6F1C" w:rsidP="00EB6F1C">
      <w:pPr>
        <w:jc w:val="both"/>
        <w:rPr>
          <w:rFonts w:ascii="Times New Roman" w:hAnsi="Times New Roman" w:cs="Times New Roman"/>
        </w:rPr>
      </w:pPr>
    </w:p>
    <w:p w14:paraId="13BB4E26" w14:textId="0BBB660F" w:rsidR="00EB6F1C" w:rsidRPr="00EB6F1C" w:rsidRDefault="00EB6F1C" w:rsidP="00EB6F1C">
      <w:pPr>
        <w:jc w:val="both"/>
        <w:rPr>
          <w:rFonts w:ascii="Times New Roman" w:hAnsi="Times New Roman" w:cs="Times New Roman"/>
        </w:rPr>
      </w:pPr>
      <w:r w:rsidRPr="00EB6F1C">
        <w:rPr>
          <w:rFonts w:ascii="Times New Roman" w:hAnsi="Times New Roman" w:cs="Times New Roman"/>
        </w:rPr>
        <w:t xml:space="preserve">The basin of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Bardhë</w:t>
      </w:r>
      <w:proofErr w:type="spellEnd"/>
      <w:r w:rsidRPr="00EB6F1C">
        <w:rPr>
          <w:rFonts w:ascii="Times New Roman" w:hAnsi="Times New Roman" w:cs="Times New Roman"/>
        </w:rPr>
        <w:t xml:space="preserve">: rivers, </w:t>
      </w:r>
      <w:proofErr w:type="spellStart"/>
      <w:r w:rsidRPr="00EB6F1C">
        <w:rPr>
          <w:rFonts w:ascii="Times New Roman" w:hAnsi="Times New Roman" w:cs="Times New Roman"/>
        </w:rPr>
        <w:t>Ereniku</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Lumëbardhi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Pejës</w:t>
      </w:r>
      <w:proofErr w:type="spellEnd"/>
      <w:r w:rsidRPr="00EB6F1C">
        <w:rPr>
          <w:rFonts w:ascii="Times New Roman" w:hAnsi="Times New Roman" w:cs="Times New Roman"/>
        </w:rPr>
        <w:t xml:space="preserve"> (Bistrica), </w:t>
      </w:r>
      <w:proofErr w:type="spellStart"/>
      <w:r w:rsidRPr="00EB6F1C">
        <w:rPr>
          <w:rFonts w:ascii="Times New Roman" w:hAnsi="Times New Roman" w:cs="Times New Roman"/>
        </w:rPr>
        <w:t>Lumëbardhi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Deçanit</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Mirusha</w:t>
      </w:r>
      <w:proofErr w:type="spellEnd"/>
      <w:r w:rsidRPr="00EB6F1C">
        <w:rPr>
          <w:rFonts w:ascii="Times New Roman" w:hAnsi="Times New Roman" w:cs="Times New Roman"/>
        </w:rPr>
        <w:t>,</w:t>
      </w:r>
      <w:r>
        <w:rPr>
          <w:rFonts w:ascii="Times New Roman" w:hAnsi="Times New Roman" w:cs="Times New Roman"/>
        </w:rPr>
        <w:t xml:space="preserve"> </w:t>
      </w:r>
      <w:proofErr w:type="spellStart"/>
      <w:r w:rsidRPr="00EB6F1C">
        <w:rPr>
          <w:rFonts w:ascii="Times New Roman" w:hAnsi="Times New Roman" w:cs="Times New Roman"/>
        </w:rPr>
        <w:t>Klina</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Lumëbardhi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Prizrenit</w:t>
      </w:r>
      <w:proofErr w:type="spellEnd"/>
      <w:r w:rsidRPr="00EB6F1C">
        <w:rPr>
          <w:rFonts w:ascii="Times New Roman" w:hAnsi="Times New Roman" w:cs="Times New Roman"/>
        </w:rPr>
        <w:t xml:space="preserve"> (Bistrica) until at the entrance of the towns, are waters of first and second category, whereas at the exit from the towns belong to the third category.</w:t>
      </w:r>
    </w:p>
    <w:p w14:paraId="13B1C865" w14:textId="77777777" w:rsidR="00EB6F1C" w:rsidRPr="00EB6F1C" w:rsidRDefault="00EB6F1C" w:rsidP="00EB6F1C">
      <w:pPr>
        <w:jc w:val="both"/>
        <w:rPr>
          <w:rFonts w:ascii="Times New Roman" w:hAnsi="Times New Roman" w:cs="Times New Roman"/>
        </w:rPr>
      </w:pPr>
      <w:r w:rsidRPr="00EB6F1C">
        <w:rPr>
          <w:rFonts w:ascii="Times New Roman" w:hAnsi="Times New Roman" w:cs="Times New Roman"/>
        </w:rPr>
        <w:t xml:space="preserve">While quality of the water from </w:t>
      </w:r>
      <w:proofErr w:type="spellStart"/>
      <w:r w:rsidRPr="00EB6F1C">
        <w:rPr>
          <w:rFonts w:ascii="Times New Roman" w:hAnsi="Times New Roman" w:cs="Times New Roman"/>
        </w:rPr>
        <w:t>Radoniqi</w:t>
      </w:r>
      <w:proofErr w:type="spellEnd"/>
      <w:r w:rsidRPr="00EB6F1C">
        <w:rPr>
          <w:rFonts w:ascii="Times New Roman" w:hAnsi="Times New Roman" w:cs="Times New Roman"/>
        </w:rPr>
        <w:t xml:space="preserve"> which is used for irrigation is of good quality due to low anthropogenic effects, same cannot be said for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Bardhe</w:t>
      </w:r>
      <w:proofErr w:type="spellEnd"/>
      <w:r w:rsidRPr="00EB6F1C">
        <w:rPr>
          <w:rFonts w:ascii="Times New Roman" w:hAnsi="Times New Roman" w:cs="Times New Roman"/>
        </w:rPr>
        <w:t xml:space="preserve"> which feeds some part of the </w:t>
      </w:r>
      <w:proofErr w:type="spellStart"/>
      <w:r w:rsidRPr="00EB6F1C">
        <w:rPr>
          <w:rFonts w:ascii="Times New Roman" w:hAnsi="Times New Roman" w:cs="Times New Roman"/>
        </w:rPr>
        <w:t>Dukagjini</w:t>
      </w:r>
      <w:proofErr w:type="spellEnd"/>
      <w:r w:rsidRPr="00EB6F1C">
        <w:rPr>
          <w:rFonts w:ascii="Times New Roman" w:hAnsi="Times New Roman" w:cs="Times New Roman"/>
        </w:rPr>
        <w:t xml:space="preserve"> irrigation scheme, is considered to be polluted due to anthropogenic sources, while it is within acceptable range (within limits) in case used for irrigation.</w:t>
      </w:r>
    </w:p>
    <w:p w14:paraId="51A1EB03" w14:textId="45D3F245" w:rsidR="00EB6F1C" w:rsidRPr="00EB6F1C" w:rsidRDefault="00EB6F1C" w:rsidP="00EB6F1C">
      <w:pPr>
        <w:jc w:val="both"/>
        <w:rPr>
          <w:rFonts w:ascii="Times New Roman" w:hAnsi="Times New Roman" w:cs="Times New Roman"/>
        </w:rPr>
      </w:pPr>
      <w:r w:rsidRPr="00EB6F1C">
        <w:rPr>
          <w:rFonts w:ascii="Times New Roman" w:hAnsi="Times New Roman" w:cs="Times New Roman"/>
        </w:rPr>
        <w:t xml:space="preserve">Monitoring of river waters in the territory of the Republic of Kosovo is done by the </w:t>
      </w:r>
      <w:proofErr w:type="spellStart"/>
      <w:r w:rsidRPr="00EB6F1C">
        <w:rPr>
          <w:rFonts w:ascii="Times New Roman" w:hAnsi="Times New Roman" w:cs="Times New Roman"/>
        </w:rPr>
        <w:t>Hydrometeorological</w:t>
      </w:r>
      <w:proofErr w:type="spellEnd"/>
      <w:r>
        <w:rPr>
          <w:rFonts w:ascii="Times New Roman" w:hAnsi="Times New Roman" w:cs="Times New Roman"/>
        </w:rPr>
        <w:t xml:space="preserve"> </w:t>
      </w:r>
      <w:r w:rsidRPr="00EB6F1C">
        <w:rPr>
          <w:rFonts w:ascii="Times New Roman" w:hAnsi="Times New Roman" w:cs="Times New Roman"/>
        </w:rPr>
        <w:lastRenderedPageBreak/>
        <w:t xml:space="preserve">Institute of Kosovo. The quality of these rivers is determined on the basis of physical, chemical and heavy metal analyzes. In the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Bardhe</w:t>
      </w:r>
      <w:proofErr w:type="spellEnd"/>
      <w:r w:rsidRPr="00EB6F1C">
        <w:rPr>
          <w:rFonts w:ascii="Times New Roman" w:hAnsi="Times New Roman" w:cs="Times New Roman"/>
        </w:rPr>
        <w:t xml:space="preserve"> Basin the selection is made for the two rivers: </w:t>
      </w:r>
      <w:proofErr w:type="spellStart"/>
      <w:r w:rsidRPr="00EB6F1C">
        <w:rPr>
          <w:rFonts w:ascii="Times New Roman" w:hAnsi="Times New Roman" w:cs="Times New Roman"/>
        </w:rPr>
        <w:t>Drini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i</w:t>
      </w:r>
      <w:proofErr w:type="spellEnd"/>
      <w:r w:rsidRPr="00EB6F1C">
        <w:rPr>
          <w:rFonts w:ascii="Times New Roman" w:hAnsi="Times New Roman" w:cs="Times New Roman"/>
        </w:rPr>
        <w:t xml:space="preserve"> </w:t>
      </w:r>
      <w:proofErr w:type="spellStart"/>
      <w:r w:rsidRPr="00EB6F1C">
        <w:rPr>
          <w:rFonts w:ascii="Times New Roman" w:hAnsi="Times New Roman" w:cs="Times New Roman"/>
        </w:rPr>
        <w:t>Bardhe</w:t>
      </w:r>
      <w:proofErr w:type="spellEnd"/>
      <w:r w:rsidRPr="00EB6F1C">
        <w:rPr>
          <w:rFonts w:ascii="Times New Roman" w:hAnsi="Times New Roman" w:cs="Times New Roman"/>
        </w:rPr>
        <w:t>, where as an annual average value is presented the chemical oxygen demand/mg/l O</w:t>
      </w:r>
      <w:r w:rsidRPr="00EB6F1C">
        <w:rPr>
          <w:rFonts w:ascii="Times New Roman" w:hAnsi="Times New Roman" w:cs="Times New Roman"/>
          <w:vertAlign w:val="subscript"/>
        </w:rPr>
        <w:t>2</w:t>
      </w:r>
      <w:r w:rsidRPr="00EB6F1C">
        <w:rPr>
          <w:rFonts w:ascii="Times New Roman" w:hAnsi="Times New Roman" w:cs="Times New Roman"/>
        </w:rPr>
        <w:t xml:space="preserve"> (GOI), while the </w:t>
      </w:r>
      <w:proofErr w:type="spellStart"/>
      <w:r w:rsidRPr="00EB6F1C">
        <w:rPr>
          <w:rFonts w:ascii="Times New Roman" w:hAnsi="Times New Roman" w:cs="Times New Roman"/>
        </w:rPr>
        <w:t>Ereniku</w:t>
      </w:r>
      <w:proofErr w:type="spellEnd"/>
      <w:r w:rsidRPr="00EB6F1C">
        <w:rPr>
          <w:rFonts w:ascii="Times New Roman" w:hAnsi="Times New Roman" w:cs="Times New Roman"/>
        </w:rPr>
        <w:t xml:space="preserve"> river results in an annual average increase in value of total suspended </w:t>
      </w:r>
      <w:r>
        <w:rPr>
          <w:rFonts w:ascii="Times New Roman" w:hAnsi="Times New Roman" w:cs="Times New Roman"/>
        </w:rPr>
        <w:t>solids/mg /L (MTS) parameters</w:t>
      </w:r>
      <w:r w:rsidRPr="00EB6F1C">
        <w:rPr>
          <w:rFonts w:ascii="Times New Roman" w:hAnsi="Times New Roman" w:cs="Times New Roman"/>
        </w:rPr>
        <w:t>.</w:t>
      </w:r>
    </w:p>
    <w:p w14:paraId="6F5AF842" w14:textId="37056CF0" w:rsidR="00C43F7A" w:rsidRDefault="00C43F7A" w:rsidP="00EB6F1C">
      <w:pPr>
        <w:pStyle w:val="BodyText"/>
        <w:spacing w:line="276" w:lineRule="auto"/>
        <w:rPr>
          <w:sz w:val="22"/>
          <w:szCs w:val="22"/>
          <w:lang w:val="en-GB"/>
        </w:rPr>
      </w:pPr>
    </w:p>
    <w:p w14:paraId="663104DB" w14:textId="6DA39E6F" w:rsidR="00EB6F1C" w:rsidRDefault="00EB6F1C" w:rsidP="00977E44">
      <w:pPr>
        <w:pStyle w:val="Heading3"/>
        <w:rPr>
          <w:lang w:val="en-GB"/>
        </w:rPr>
      </w:pPr>
      <w:bookmarkStart w:id="44" w:name="_Toc38230495"/>
      <w:r>
        <w:rPr>
          <w:lang w:val="en-GB"/>
        </w:rPr>
        <w:t xml:space="preserve">1.5.8 </w:t>
      </w:r>
      <w:r w:rsidRPr="00EB6F1C">
        <w:rPr>
          <w:lang w:val="en-GB"/>
        </w:rPr>
        <w:t>Natural Protected Areas and Biodiversity Features</w:t>
      </w:r>
      <w:bookmarkEnd w:id="44"/>
    </w:p>
    <w:p w14:paraId="3901F233" w14:textId="77777777" w:rsidR="00EB6F1C" w:rsidRPr="00EB6F1C" w:rsidRDefault="00EB6F1C" w:rsidP="00EB6F1C">
      <w:pPr>
        <w:rPr>
          <w:lang w:val="en-GB"/>
        </w:rPr>
      </w:pPr>
    </w:p>
    <w:p w14:paraId="0444401A" w14:textId="77777777" w:rsidR="00E52777" w:rsidRPr="00E52777" w:rsidRDefault="00E52777" w:rsidP="00E52777">
      <w:pPr>
        <w:spacing w:line="276" w:lineRule="auto"/>
        <w:jc w:val="both"/>
        <w:rPr>
          <w:rFonts w:ascii="Times New Roman" w:hAnsi="Times New Roman" w:cs="Times New Roman"/>
          <w:lang w:val="hr-HR"/>
        </w:rPr>
      </w:pPr>
      <w:r w:rsidRPr="00E52777">
        <w:rPr>
          <w:rFonts w:ascii="Times New Roman" w:hAnsi="Times New Roman" w:cs="Times New Roman"/>
          <w:lang w:val="hr-HR"/>
        </w:rPr>
        <w:t>The protected area network that in 2003 was about 4.36 % of the territory was increased to 10.9%, reaching a satisfactory degree of protected areas. The current Protected Area System (PAS), including two national parks, natural monuments, strict nature reserves and protected landscapes, classified according to IUCN protected area designation criteria. The bulk of protected areas was till 2003, Sharr Mountain National Park. The Parku Kombëtar "Bjeshkët e Nemuna" new national park double the PAS area, almost reaching the internationally accepted norm of 10% of land area protected.</w:t>
      </w:r>
    </w:p>
    <w:p w14:paraId="495BDE64" w14:textId="5DD0A948" w:rsidR="00E52777" w:rsidRPr="00E52777" w:rsidRDefault="00E52777" w:rsidP="00E52777">
      <w:pPr>
        <w:spacing w:line="276" w:lineRule="auto"/>
        <w:jc w:val="center"/>
        <w:rPr>
          <w:b/>
          <w:sz w:val="23"/>
          <w:szCs w:val="23"/>
          <w:lang w:val="hr-HR"/>
        </w:rPr>
      </w:pPr>
      <w:r>
        <w:rPr>
          <w:noProof/>
          <w:sz w:val="23"/>
          <w:szCs w:val="23"/>
        </w:rPr>
        <w:drawing>
          <wp:inline distT="0" distB="0" distL="0" distR="0" wp14:anchorId="384FF6C1" wp14:editId="493D8C32">
            <wp:extent cx="4171950" cy="492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4924425"/>
                    </a:xfrm>
                    <a:prstGeom prst="rect">
                      <a:avLst/>
                    </a:prstGeom>
                    <a:noFill/>
                    <a:ln>
                      <a:noFill/>
                    </a:ln>
                  </pic:spPr>
                </pic:pic>
              </a:graphicData>
            </a:graphic>
          </wp:inline>
        </w:drawing>
      </w:r>
    </w:p>
    <w:p w14:paraId="646F7DF7" w14:textId="6DDD2704" w:rsidR="00E52777" w:rsidRPr="00E52777" w:rsidRDefault="00E52777" w:rsidP="00E52777">
      <w:pPr>
        <w:spacing w:line="276" w:lineRule="auto"/>
        <w:jc w:val="center"/>
        <w:rPr>
          <w:rFonts w:ascii="Times New Roman" w:hAnsi="Times New Roman" w:cs="Times New Roman"/>
          <w:sz w:val="20"/>
          <w:szCs w:val="20"/>
        </w:rPr>
      </w:pPr>
      <w:r w:rsidRPr="00E52777">
        <w:rPr>
          <w:rFonts w:ascii="Times New Roman" w:hAnsi="Times New Roman" w:cs="Times New Roman"/>
          <w:b/>
          <w:sz w:val="20"/>
          <w:szCs w:val="20"/>
        </w:rPr>
        <w:t xml:space="preserve">Figure 10 </w:t>
      </w:r>
      <w:r w:rsidRPr="00E52777">
        <w:rPr>
          <w:rFonts w:ascii="Times New Roman" w:hAnsi="Times New Roman" w:cs="Times New Roman"/>
          <w:sz w:val="20"/>
          <w:szCs w:val="20"/>
        </w:rPr>
        <w:t>Map of Protected areas in Kosovo</w:t>
      </w:r>
      <w:r>
        <w:rPr>
          <w:rFonts w:ascii="Times New Roman" w:hAnsi="Times New Roman" w:cs="Times New Roman"/>
          <w:sz w:val="20"/>
          <w:szCs w:val="20"/>
        </w:rPr>
        <w:t xml:space="preserve"> and project location</w:t>
      </w:r>
      <w:r w:rsidRPr="00E52777">
        <w:rPr>
          <w:rFonts w:ascii="Times New Roman" w:hAnsi="Times New Roman" w:cs="Times New Roman"/>
          <w:sz w:val="20"/>
          <w:szCs w:val="20"/>
        </w:rPr>
        <w:t xml:space="preserve">, </w:t>
      </w:r>
      <w:r w:rsidRPr="00E52777">
        <w:rPr>
          <w:rFonts w:ascii="Times New Roman" w:hAnsi="Times New Roman" w:cs="Times New Roman"/>
          <w:i/>
          <w:sz w:val="20"/>
          <w:szCs w:val="20"/>
        </w:rPr>
        <w:t>Kosovo Environmental Protection Agency</w:t>
      </w:r>
    </w:p>
    <w:p w14:paraId="13C0479A" w14:textId="77777777" w:rsidR="00E52777" w:rsidRPr="00E52777" w:rsidRDefault="00E52777" w:rsidP="00E52777">
      <w:pPr>
        <w:spacing w:line="276" w:lineRule="auto"/>
        <w:rPr>
          <w:sz w:val="23"/>
          <w:szCs w:val="23"/>
        </w:rPr>
      </w:pPr>
    </w:p>
    <w:p w14:paraId="5287981D"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Forests and forest lands in the territory of Gjakova municipality includes 25,589 ha or 43% of the overall surface. Approximately 5% (approximately 3000 ha) of the </w:t>
      </w:r>
      <w:proofErr w:type="spellStart"/>
      <w:r w:rsidRPr="00E52777">
        <w:rPr>
          <w:rFonts w:ascii="Times New Roman" w:hAnsi="Times New Roman" w:cs="Times New Roman"/>
        </w:rPr>
        <w:t>Bjeshkeve</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te</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Nemuna</w:t>
      </w:r>
      <w:proofErr w:type="spellEnd"/>
      <w:r w:rsidRPr="00E52777">
        <w:rPr>
          <w:rFonts w:ascii="Times New Roman" w:hAnsi="Times New Roman" w:cs="Times New Roman"/>
        </w:rPr>
        <w:t xml:space="preserve"> area is proposed for  protection as a nations Park located in the territory of the municipality of Gjakova. The most important zones are: the mountains’ “</w:t>
      </w:r>
      <w:proofErr w:type="spellStart"/>
      <w:r w:rsidRPr="00E52777">
        <w:rPr>
          <w:rFonts w:ascii="Times New Roman" w:hAnsi="Times New Roman" w:cs="Times New Roman"/>
        </w:rPr>
        <w:t>Pashtrik</w:t>
      </w:r>
      <w:proofErr w:type="spellEnd"/>
      <w:r w:rsidRPr="00E52777">
        <w:rPr>
          <w:rFonts w:ascii="Times New Roman" w:hAnsi="Times New Roman" w:cs="Times New Roman"/>
        </w:rPr>
        <w:t xml:space="preserve">”, forest park “Maja e </w:t>
      </w:r>
      <w:proofErr w:type="spellStart"/>
      <w:r w:rsidRPr="00E52777">
        <w:rPr>
          <w:rFonts w:ascii="Times New Roman" w:hAnsi="Times New Roman" w:cs="Times New Roman"/>
        </w:rPr>
        <w:t>Gllaves</w:t>
      </w:r>
      <w:proofErr w:type="spellEnd"/>
      <w:r w:rsidRPr="00E52777">
        <w:rPr>
          <w:rFonts w:ascii="Times New Roman" w:hAnsi="Times New Roman" w:cs="Times New Roman"/>
        </w:rPr>
        <w:t xml:space="preserve">”, complex of black pine in </w:t>
      </w:r>
      <w:proofErr w:type="spellStart"/>
      <w:r w:rsidRPr="00E52777">
        <w:rPr>
          <w:rFonts w:ascii="Times New Roman" w:hAnsi="Times New Roman" w:cs="Times New Roman"/>
        </w:rPr>
        <w:t>Shkukez</w:t>
      </w:r>
      <w:proofErr w:type="spellEnd"/>
      <w:r w:rsidRPr="00E52777">
        <w:rPr>
          <w:rFonts w:ascii="Times New Roman" w:hAnsi="Times New Roman" w:cs="Times New Roman"/>
        </w:rPr>
        <w:t xml:space="preserve">, communities of Chestnut and branches of </w:t>
      </w:r>
      <w:proofErr w:type="spellStart"/>
      <w:r w:rsidRPr="00E52777">
        <w:rPr>
          <w:rFonts w:ascii="Times New Roman" w:hAnsi="Times New Roman" w:cs="Times New Roman"/>
        </w:rPr>
        <w:t>Bjeshkeve</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Nemuna</w:t>
      </w:r>
      <w:proofErr w:type="spellEnd"/>
      <w:r w:rsidRPr="00E52777">
        <w:rPr>
          <w:rFonts w:ascii="Times New Roman" w:hAnsi="Times New Roman" w:cs="Times New Roman"/>
        </w:rPr>
        <w:t xml:space="preserve">, and the Location of </w:t>
      </w:r>
      <w:proofErr w:type="spellStart"/>
      <w:r w:rsidRPr="00E52777">
        <w:rPr>
          <w:rFonts w:ascii="Times New Roman" w:hAnsi="Times New Roman" w:cs="Times New Roman"/>
        </w:rPr>
        <w:t>Bujgeri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Diskore</w:t>
      </w:r>
      <w:proofErr w:type="spellEnd"/>
      <w:r w:rsidRPr="00E52777">
        <w:rPr>
          <w:rFonts w:ascii="Times New Roman" w:hAnsi="Times New Roman" w:cs="Times New Roman"/>
        </w:rPr>
        <w:t xml:space="preserve"> and </w:t>
      </w:r>
      <w:r w:rsidRPr="00E52777">
        <w:rPr>
          <w:rFonts w:ascii="Times New Roman" w:hAnsi="Times New Roman" w:cs="Times New Roman"/>
        </w:rPr>
        <w:lastRenderedPageBreak/>
        <w:t xml:space="preserve">location of flowers </w:t>
      </w:r>
      <w:proofErr w:type="spellStart"/>
      <w:r w:rsidRPr="00E52777">
        <w:rPr>
          <w:rFonts w:ascii="Times New Roman" w:hAnsi="Times New Roman" w:cs="Times New Roman"/>
        </w:rPr>
        <w:t>Pashtric</w:t>
      </w:r>
      <w:proofErr w:type="spellEnd"/>
      <w:r w:rsidRPr="00E52777">
        <w:rPr>
          <w:rFonts w:ascii="Times New Roman" w:hAnsi="Times New Roman" w:cs="Times New Roman"/>
        </w:rPr>
        <w:t xml:space="preserve">. The richest zone of diversity of plants and animals are part of </w:t>
      </w:r>
      <w:proofErr w:type="spellStart"/>
      <w:r w:rsidRPr="00E52777">
        <w:rPr>
          <w:rFonts w:ascii="Times New Roman" w:hAnsi="Times New Roman" w:cs="Times New Roman"/>
        </w:rPr>
        <w:t>Pashtrik</w:t>
      </w:r>
      <w:proofErr w:type="spellEnd"/>
      <w:r w:rsidRPr="00E52777">
        <w:rPr>
          <w:rFonts w:ascii="Times New Roman" w:hAnsi="Times New Roman" w:cs="Times New Roman"/>
        </w:rPr>
        <w:t xml:space="preserve"> and </w:t>
      </w:r>
      <w:proofErr w:type="spellStart"/>
      <w:r w:rsidRPr="00E52777">
        <w:rPr>
          <w:rFonts w:ascii="Times New Roman" w:hAnsi="Times New Roman" w:cs="Times New Roman"/>
        </w:rPr>
        <w:t>Bjeshkeve</w:t>
      </w:r>
      <w:proofErr w:type="spellEnd"/>
      <w:r w:rsidRPr="00E52777">
        <w:rPr>
          <w:rFonts w:ascii="Times New Roman" w:hAnsi="Times New Roman" w:cs="Times New Roman"/>
        </w:rPr>
        <w:t xml:space="preserve"> I </w:t>
      </w:r>
      <w:proofErr w:type="spellStart"/>
      <w:r w:rsidRPr="00E52777">
        <w:rPr>
          <w:rFonts w:ascii="Times New Roman" w:hAnsi="Times New Roman" w:cs="Times New Roman"/>
        </w:rPr>
        <w:t>Nemuna</w:t>
      </w:r>
      <w:proofErr w:type="spellEnd"/>
      <w:r w:rsidRPr="00E52777">
        <w:rPr>
          <w:rFonts w:ascii="Times New Roman" w:hAnsi="Times New Roman" w:cs="Times New Roman"/>
        </w:rPr>
        <w:t xml:space="preserve"> that lies on the territory of the municipality of Gjakova. In the municipality of Gjakova kinds of mammals that can be encounter are the Brown Bear (</w:t>
      </w:r>
      <w:proofErr w:type="spellStart"/>
      <w:r w:rsidRPr="00E52777">
        <w:rPr>
          <w:rFonts w:ascii="Times New Roman" w:hAnsi="Times New Roman" w:cs="Times New Roman"/>
        </w:rPr>
        <w:t>Ursus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arctos</w:t>
      </w:r>
      <w:proofErr w:type="spellEnd"/>
      <w:r w:rsidRPr="00E52777">
        <w:rPr>
          <w:rFonts w:ascii="Times New Roman" w:hAnsi="Times New Roman" w:cs="Times New Roman"/>
        </w:rPr>
        <w:t>), wolf (</w:t>
      </w:r>
      <w:proofErr w:type="spellStart"/>
      <w:r w:rsidRPr="00E52777">
        <w:rPr>
          <w:rFonts w:ascii="Times New Roman" w:hAnsi="Times New Roman" w:cs="Times New Roman"/>
        </w:rPr>
        <w:t>Canis</w:t>
      </w:r>
      <w:proofErr w:type="spellEnd"/>
      <w:r w:rsidRPr="00E52777">
        <w:rPr>
          <w:rFonts w:ascii="Times New Roman" w:hAnsi="Times New Roman" w:cs="Times New Roman"/>
        </w:rPr>
        <w:t xml:space="preserve"> lupus), Jackal (</w:t>
      </w:r>
      <w:proofErr w:type="spellStart"/>
      <w:r w:rsidRPr="00E52777">
        <w:rPr>
          <w:rFonts w:ascii="Times New Roman" w:hAnsi="Times New Roman" w:cs="Times New Roman"/>
        </w:rPr>
        <w:t>Canis</w:t>
      </w:r>
      <w:proofErr w:type="spellEnd"/>
      <w:r w:rsidRPr="00E52777">
        <w:rPr>
          <w:rFonts w:ascii="Times New Roman" w:hAnsi="Times New Roman" w:cs="Times New Roman"/>
        </w:rPr>
        <w:t xml:space="preserve"> aureus), fox (</w:t>
      </w:r>
      <w:proofErr w:type="spellStart"/>
      <w:r w:rsidRPr="00E52777">
        <w:rPr>
          <w:rFonts w:ascii="Times New Roman" w:hAnsi="Times New Roman" w:cs="Times New Roman"/>
        </w:rPr>
        <w:t>Canis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vulpes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ringleted</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Mustela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nivalis</w:t>
      </w:r>
      <w:proofErr w:type="spellEnd"/>
      <w:r w:rsidRPr="00E52777">
        <w:rPr>
          <w:rFonts w:ascii="Times New Roman" w:hAnsi="Times New Roman" w:cs="Times New Roman"/>
        </w:rPr>
        <w:t>), Opportunistic (</w:t>
      </w:r>
      <w:proofErr w:type="spellStart"/>
      <w:r w:rsidRPr="00E52777">
        <w:rPr>
          <w:rFonts w:ascii="Times New Roman" w:hAnsi="Times New Roman" w:cs="Times New Roman"/>
        </w:rPr>
        <w:t>Meles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Meles</w:t>
      </w:r>
      <w:proofErr w:type="spellEnd"/>
      <w:r w:rsidRPr="00E52777">
        <w:rPr>
          <w:rFonts w:ascii="Times New Roman" w:hAnsi="Times New Roman" w:cs="Times New Roman"/>
        </w:rPr>
        <w:t>), Stinger (</w:t>
      </w:r>
      <w:proofErr w:type="spellStart"/>
      <w:r w:rsidRPr="00E52777">
        <w:rPr>
          <w:rFonts w:ascii="Times New Roman" w:hAnsi="Times New Roman" w:cs="Times New Roman"/>
        </w:rPr>
        <w:t>Mustela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putorius</w:t>
      </w:r>
      <w:proofErr w:type="spellEnd"/>
      <w:r w:rsidRPr="00E52777">
        <w:rPr>
          <w:rFonts w:ascii="Times New Roman" w:hAnsi="Times New Roman" w:cs="Times New Roman"/>
        </w:rPr>
        <w:t>) etc.</w:t>
      </w:r>
    </w:p>
    <w:p w14:paraId="36E38114"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From birds must be </w:t>
      </w:r>
      <w:proofErr w:type="spellStart"/>
      <w:r w:rsidRPr="00E52777">
        <w:rPr>
          <w:rFonts w:ascii="Times New Roman" w:hAnsi="Times New Roman" w:cs="Times New Roman"/>
        </w:rPr>
        <w:t>destinguished</w:t>
      </w:r>
      <w:proofErr w:type="spellEnd"/>
      <w:r w:rsidRPr="00E52777">
        <w:rPr>
          <w:rFonts w:ascii="Times New Roman" w:hAnsi="Times New Roman" w:cs="Times New Roman"/>
        </w:rPr>
        <w:t xml:space="preserve">: eagle of the mountains (Aquila </w:t>
      </w:r>
      <w:proofErr w:type="spellStart"/>
      <w:r w:rsidRPr="00E52777">
        <w:rPr>
          <w:rFonts w:ascii="Times New Roman" w:hAnsi="Times New Roman" w:cs="Times New Roman"/>
        </w:rPr>
        <w:t>chrysaetos</w:t>
      </w:r>
      <w:proofErr w:type="spellEnd"/>
      <w:r w:rsidRPr="00E52777">
        <w:rPr>
          <w:rFonts w:ascii="Times New Roman" w:hAnsi="Times New Roman" w:cs="Times New Roman"/>
        </w:rPr>
        <w:t xml:space="preserve">), Falcon (Falcon </w:t>
      </w:r>
      <w:proofErr w:type="spellStart"/>
      <w:r w:rsidRPr="00E52777">
        <w:rPr>
          <w:rFonts w:ascii="Times New Roman" w:hAnsi="Times New Roman" w:cs="Times New Roman"/>
        </w:rPr>
        <w:t>naummani</w:t>
      </w:r>
      <w:proofErr w:type="spellEnd"/>
      <w:r w:rsidRPr="00E52777">
        <w:rPr>
          <w:rFonts w:ascii="Times New Roman" w:hAnsi="Times New Roman" w:cs="Times New Roman"/>
        </w:rPr>
        <w:t>) Quail quarry (</w:t>
      </w:r>
      <w:proofErr w:type="spellStart"/>
      <w:r w:rsidRPr="00E52777">
        <w:rPr>
          <w:rFonts w:ascii="Times New Roman" w:hAnsi="Times New Roman" w:cs="Times New Roman"/>
        </w:rPr>
        <w:t>Alectoris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graeca</w:t>
      </w:r>
      <w:proofErr w:type="spellEnd"/>
      <w:r w:rsidRPr="00E52777">
        <w:rPr>
          <w:rFonts w:ascii="Times New Roman" w:hAnsi="Times New Roman" w:cs="Times New Roman"/>
        </w:rPr>
        <w:t>), some types of singing birds and birds of other characteristics for this region.</w:t>
      </w:r>
    </w:p>
    <w:p w14:paraId="50DBAF5C"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In the water resources of this municipality these species can be found: brook trout (Salmo </w:t>
      </w:r>
      <w:proofErr w:type="spellStart"/>
      <w:r w:rsidRPr="00E52777">
        <w:rPr>
          <w:rFonts w:ascii="Times New Roman" w:hAnsi="Times New Roman" w:cs="Times New Roman"/>
        </w:rPr>
        <w:t>trutta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Bërcaku</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Squalius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cephalius</w:t>
      </w:r>
      <w:proofErr w:type="spellEnd"/>
      <w:r w:rsidRPr="00E52777">
        <w:rPr>
          <w:rFonts w:ascii="Times New Roman" w:hAnsi="Times New Roman" w:cs="Times New Roman"/>
        </w:rPr>
        <w:t>), Carp (</w:t>
      </w:r>
      <w:proofErr w:type="spellStart"/>
      <w:r w:rsidRPr="00E52777">
        <w:rPr>
          <w:rFonts w:ascii="Times New Roman" w:hAnsi="Times New Roman" w:cs="Times New Roman"/>
        </w:rPr>
        <w:t>Cyprinus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Carpio</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Mlyshi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Esox</w:t>
      </w:r>
      <w:proofErr w:type="spellEnd"/>
      <w:r w:rsidRPr="00E52777">
        <w:rPr>
          <w:rFonts w:ascii="Times New Roman" w:hAnsi="Times New Roman" w:cs="Times New Roman"/>
        </w:rPr>
        <w:t xml:space="preserve"> Lucius). </w:t>
      </w:r>
      <w:proofErr w:type="spellStart"/>
      <w:r w:rsidRPr="00E52777">
        <w:rPr>
          <w:rFonts w:ascii="Times New Roman" w:hAnsi="Times New Roman" w:cs="Times New Roman"/>
        </w:rPr>
        <w:t>Underwaters</w:t>
      </w:r>
      <w:proofErr w:type="spellEnd"/>
      <w:r w:rsidRPr="00E52777">
        <w:rPr>
          <w:rFonts w:ascii="Times New Roman" w:hAnsi="Times New Roman" w:cs="Times New Roman"/>
        </w:rPr>
        <w:t xml:space="preserve"> present are: </w:t>
      </w:r>
      <w:proofErr w:type="spellStart"/>
      <w:r w:rsidRPr="00E52777">
        <w:rPr>
          <w:rFonts w:ascii="Times New Roman" w:hAnsi="Times New Roman" w:cs="Times New Roman"/>
        </w:rPr>
        <w:t>Picrraku</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Salamandra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salamandra</w:t>
      </w:r>
      <w:proofErr w:type="spellEnd"/>
      <w:r w:rsidRPr="00E52777">
        <w:rPr>
          <w:rFonts w:ascii="Times New Roman" w:hAnsi="Times New Roman" w:cs="Times New Roman"/>
        </w:rPr>
        <w:t xml:space="preserve">), black </w:t>
      </w:r>
      <w:proofErr w:type="spellStart"/>
      <w:r w:rsidRPr="00E52777">
        <w:rPr>
          <w:rFonts w:ascii="Times New Roman" w:hAnsi="Times New Roman" w:cs="Times New Roman"/>
        </w:rPr>
        <w:t>Picrraku</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Salamandra</w:t>
      </w:r>
      <w:proofErr w:type="spellEnd"/>
      <w:r w:rsidRPr="00E52777">
        <w:rPr>
          <w:rFonts w:ascii="Times New Roman" w:hAnsi="Times New Roman" w:cs="Times New Roman"/>
        </w:rPr>
        <w:t xml:space="preserve"> gold), </w:t>
      </w:r>
      <w:proofErr w:type="spellStart"/>
      <w:r w:rsidRPr="00E52777">
        <w:rPr>
          <w:rFonts w:ascii="Times New Roman" w:hAnsi="Times New Roman" w:cs="Times New Roman"/>
        </w:rPr>
        <w:t>Tritoni</w:t>
      </w:r>
      <w:proofErr w:type="spellEnd"/>
      <w:r w:rsidRPr="00E52777">
        <w:rPr>
          <w:rFonts w:ascii="Times New Roman" w:hAnsi="Times New Roman" w:cs="Times New Roman"/>
        </w:rPr>
        <w:t xml:space="preserve"> of mountains (</w:t>
      </w:r>
      <w:proofErr w:type="spellStart"/>
      <w:r w:rsidRPr="00E52777">
        <w:rPr>
          <w:rFonts w:ascii="Times New Roman" w:hAnsi="Times New Roman" w:cs="Times New Roman"/>
        </w:rPr>
        <w:t>Triturus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alpestris</w:t>
      </w:r>
      <w:proofErr w:type="spellEnd"/>
      <w:r w:rsidRPr="00E52777">
        <w:rPr>
          <w:rFonts w:ascii="Times New Roman" w:hAnsi="Times New Roman" w:cs="Times New Roman"/>
        </w:rPr>
        <w:t>), frogs (</w:t>
      </w:r>
      <w:proofErr w:type="spellStart"/>
      <w:r w:rsidRPr="00E52777">
        <w:rPr>
          <w:rFonts w:ascii="Times New Roman" w:hAnsi="Times New Roman" w:cs="Times New Roman"/>
        </w:rPr>
        <w:t>Bombina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veriegata</w:t>
      </w:r>
      <w:proofErr w:type="spellEnd"/>
      <w:r w:rsidRPr="00E52777">
        <w:rPr>
          <w:rFonts w:ascii="Times New Roman" w:hAnsi="Times New Roman" w:cs="Times New Roman"/>
        </w:rPr>
        <w:t>), toad (</w:t>
      </w:r>
      <w:proofErr w:type="spellStart"/>
      <w:r w:rsidRPr="00E52777">
        <w:rPr>
          <w:rFonts w:ascii="Times New Roman" w:hAnsi="Times New Roman" w:cs="Times New Roman"/>
        </w:rPr>
        <w:t>Bufo</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bufo</w:t>
      </w:r>
      <w:proofErr w:type="spellEnd"/>
      <w:r w:rsidRPr="00E52777">
        <w:rPr>
          <w:rFonts w:ascii="Times New Roman" w:hAnsi="Times New Roman" w:cs="Times New Roman"/>
        </w:rPr>
        <w:t xml:space="preserve">), frogs of the red forest (Rana </w:t>
      </w:r>
      <w:proofErr w:type="spellStart"/>
      <w:r w:rsidRPr="00E52777">
        <w:rPr>
          <w:rFonts w:ascii="Times New Roman" w:hAnsi="Times New Roman" w:cs="Times New Roman"/>
        </w:rPr>
        <w:t>temporaria</w:t>
      </w:r>
      <w:proofErr w:type="spellEnd"/>
      <w:r w:rsidRPr="00E52777">
        <w:rPr>
          <w:rFonts w:ascii="Times New Roman" w:hAnsi="Times New Roman" w:cs="Times New Roman"/>
        </w:rPr>
        <w:t xml:space="preserve">), mountain frogs (Rana </w:t>
      </w:r>
      <w:proofErr w:type="spellStart"/>
      <w:r w:rsidRPr="00E52777">
        <w:rPr>
          <w:rFonts w:ascii="Times New Roman" w:hAnsi="Times New Roman" w:cs="Times New Roman"/>
        </w:rPr>
        <w:t>graeca</w:t>
      </w:r>
      <w:proofErr w:type="spellEnd"/>
      <w:r w:rsidRPr="00E52777">
        <w:rPr>
          <w:rFonts w:ascii="Times New Roman" w:hAnsi="Times New Roman" w:cs="Times New Roman"/>
        </w:rPr>
        <w:t xml:space="preserve">), frogs of the marshes (Rana </w:t>
      </w:r>
      <w:proofErr w:type="spellStart"/>
      <w:r w:rsidRPr="00E52777">
        <w:rPr>
          <w:rFonts w:ascii="Times New Roman" w:hAnsi="Times New Roman" w:cs="Times New Roman"/>
        </w:rPr>
        <w:t>ridibunda</w:t>
      </w:r>
      <w:proofErr w:type="spellEnd"/>
      <w:r w:rsidRPr="00E52777">
        <w:rPr>
          <w:rFonts w:ascii="Times New Roman" w:hAnsi="Times New Roman" w:cs="Times New Roman"/>
        </w:rPr>
        <w:t>), etc.</w:t>
      </w:r>
    </w:p>
    <w:p w14:paraId="16E3471F"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From reptiles can be distinguished: Mountain turtle (Testudo </w:t>
      </w:r>
      <w:proofErr w:type="spellStart"/>
      <w:r w:rsidRPr="00E52777">
        <w:rPr>
          <w:rFonts w:ascii="Times New Roman" w:hAnsi="Times New Roman" w:cs="Times New Roman"/>
        </w:rPr>
        <w:t>hermani</w:t>
      </w:r>
      <w:proofErr w:type="spellEnd"/>
      <w:r w:rsidRPr="00E52777">
        <w:rPr>
          <w:rFonts w:ascii="Times New Roman" w:hAnsi="Times New Roman" w:cs="Times New Roman"/>
        </w:rPr>
        <w:t xml:space="preserve">), the green lizard (Lacerta </w:t>
      </w:r>
      <w:proofErr w:type="spellStart"/>
      <w:r w:rsidRPr="00E52777">
        <w:rPr>
          <w:rFonts w:ascii="Times New Roman" w:hAnsi="Times New Roman" w:cs="Times New Roman"/>
        </w:rPr>
        <w:t>viridis</w:t>
      </w:r>
      <w:proofErr w:type="spellEnd"/>
      <w:r w:rsidRPr="00E52777">
        <w:rPr>
          <w:rFonts w:ascii="Times New Roman" w:hAnsi="Times New Roman" w:cs="Times New Roman"/>
        </w:rPr>
        <w:t>), the brown lizard (</w:t>
      </w:r>
      <w:proofErr w:type="spellStart"/>
      <w:r w:rsidRPr="00E52777">
        <w:rPr>
          <w:rFonts w:ascii="Times New Roman" w:hAnsi="Times New Roman" w:cs="Times New Roman"/>
        </w:rPr>
        <w:t>Podarcis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muralis</w:t>
      </w:r>
      <w:proofErr w:type="spellEnd"/>
      <w:r w:rsidRPr="00E52777">
        <w:rPr>
          <w:rFonts w:ascii="Times New Roman" w:hAnsi="Times New Roman" w:cs="Times New Roman"/>
        </w:rPr>
        <w:t>), viper (</w:t>
      </w:r>
      <w:proofErr w:type="spellStart"/>
      <w:r w:rsidRPr="00E52777">
        <w:rPr>
          <w:rFonts w:ascii="Times New Roman" w:hAnsi="Times New Roman" w:cs="Times New Roman"/>
        </w:rPr>
        <w:t>Vipera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ammodytes</w:t>
      </w:r>
      <w:proofErr w:type="spellEnd"/>
      <w:r w:rsidRPr="00E52777">
        <w:rPr>
          <w:rFonts w:ascii="Times New Roman" w:hAnsi="Times New Roman" w:cs="Times New Roman"/>
        </w:rPr>
        <w:t>), large water snake (</w:t>
      </w:r>
      <w:proofErr w:type="spellStart"/>
      <w:r w:rsidRPr="00E52777">
        <w:rPr>
          <w:rFonts w:ascii="Times New Roman" w:hAnsi="Times New Roman" w:cs="Times New Roman"/>
        </w:rPr>
        <w:t>Natrix</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natrix</w:t>
      </w:r>
      <w:proofErr w:type="spellEnd"/>
      <w:r w:rsidRPr="00E52777">
        <w:rPr>
          <w:rFonts w:ascii="Times New Roman" w:hAnsi="Times New Roman" w:cs="Times New Roman"/>
        </w:rPr>
        <w:t xml:space="preserve">) home </w:t>
      </w:r>
      <w:proofErr w:type="spellStart"/>
      <w:r w:rsidRPr="00E52777">
        <w:rPr>
          <w:rFonts w:ascii="Times New Roman" w:hAnsi="Times New Roman" w:cs="Times New Roman"/>
        </w:rPr>
        <w:t>Aesculapian</w:t>
      </w:r>
      <w:proofErr w:type="spellEnd"/>
      <w:r w:rsidRPr="00E52777">
        <w:rPr>
          <w:rFonts w:ascii="Times New Roman" w:hAnsi="Times New Roman" w:cs="Times New Roman"/>
        </w:rPr>
        <w:t xml:space="preserve"> Snake (</w:t>
      </w:r>
      <w:proofErr w:type="spellStart"/>
      <w:r w:rsidRPr="00E52777">
        <w:rPr>
          <w:rFonts w:ascii="Times New Roman" w:hAnsi="Times New Roman" w:cs="Times New Roman"/>
        </w:rPr>
        <w:t>Elaphe</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longisima</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etc</w:t>
      </w:r>
      <w:proofErr w:type="spellEnd"/>
      <w:r w:rsidRPr="00E52777">
        <w:rPr>
          <w:rFonts w:ascii="Times New Roman" w:hAnsi="Times New Roman" w:cs="Times New Roman"/>
        </w:rPr>
        <w:t>).</w:t>
      </w:r>
    </w:p>
    <w:p w14:paraId="0DDA9027" w14:textId="5D808559" w:rsidR="00E52777" w:rsidRDefault="00E52777" w:rsidP="00E52777">
      <w:pPr>
        <w:spacing w:line="276" w:lineRule="auto"/>
        <w:jc w:val="both"/>
        <w:rPr>
          <w:rFonts w:ascii="Times New Roman" w:hAnsi="Times New Roman" w:cs="Times New Roman"/>
        </w:rPr>
      </w:pPr>
    </w:p>
    <w:p w14:paraId="282C3CEA" w14:textId="14D8D56D" w:rsid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Municipality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is located on the slopes of </w:t>
      </w:r>
      <w:proofErr w:type="spellStart"/>
      <w:r w:rsidRPr="00E52777">
        <w:rPr>
          <w:rFonts w:ascii="Times New Roman" w:hAnsi="Times New Roman" w:cs="Times New Roman"/>
        </w:rPr>
        <w:t>Sharr</w:t>
      </w:r>
      <w:proofErr w:type="spellEnd"/>
      <w:r w:rsidRPr="00E52777">
        <w:rPr>
          <w:rFonts w:ascii="Times New Roman" w:hAnsi="Times New Roman" w:cs="Times New Roman"/>
        </w:rPr>
        <w:t xml:space="preserve"> Mountains. The periphery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is characterized with rich natural beauties and great diversity of landscapes, as well as a rich variety of plant and animal species. In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there are three natural reserves as, Maja e </w:t>
      </w:r>
      <w:proofErr w:type="spellStart"/>
      <w:r w:rsidRPr="00E52777">
        <w:rPr>
          <w:rFonts w:ascii="Times New Roman" w:hAnsi="Times New Roman" w:cs="Times New Roman"/>
        </w:rPr>
        <w:t>Arnetit</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Oshljaku</w:t>
      </w:r>
      <w:proofErr w:type="spellEnd"/>
      <w:r w:rsidRPr="00E52777">
        <w:rPr>
          <w:rFonts w:ascii="Times New Roman" w:hAnsi="Times New Roman" w:cs="Times New Roman"/>
        </w:rPr>
        <w:t xml:space="preserve"> and </w:t>
      </w:r>
      <w:proofErr w:type="spellStart"/>
      <w:r w:rsidRPr="00E52777">
        <w:rPr>
          <w:rFonts w:ascii="Times New Roman" w:hAnsi="Times New Roman" w:cs="Times New Roman"/>
        </w:rPr>
        <w:t>Pisha</w:t>
      </w:r>
      <w:proofErr w:type="spellEnd"/>
      <w:r w:rsidRPr="00E52777">
        <w:rPr>
          <w:rFonts w:ascii="Times New Roman" w:hAnsi="Times New Roman" w:cs="Times New Roman"/>
        </w:rPr>
        <w:t xml:space="preserve"> e </w:t>
      </w:r>
      <w:proofErr w:type="spellStart"/>
      <w:r w:rsidRPr="00E52777">
        <w:rPr>
          <w:rFonts w:ascii="Times New Roman" w:hAnsi="Times New Roman" w:cs="Times New Roman"/>
        </w:rPr>
        <w:t>Madhe</w:t>
      </w:r>
      <w:proofErr w:type="spellEnd"/>
      <w:r w:rsidRPr="00E52777">
        <w:rPr>
          <w:rFonts w:ascii="Times New Roman" w:hAnsi="Times New Roman" w:cs="Times New Roman"/>
        </w:rPr>
        <w:t xml:space="preserve"> which are important with their plant reserves of endemic-relict specie Bosnian Pine (</w:t>
      </w:r>
      <w:proofErr w:type="spellStart"/>
      <w:r w:rsidRPr="00E52777">
        <w:rPr>
          <w:rFonts w:ascii="Times New Roman" w:hAnsi="Times New Roman" w:cs="Times New Roman"/>
        </w:rPr>
        <w:t>Pinus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Heldreicheii</w:t>
      </w:r>
      <w:proofErr w:type="spellEnd"/>
      <w:r w:rsidRPr="00E52777">
        <w:rPr>
          <w:rFonts w:ascii="Times New Roman" w:hAnsi="Times New Roman" w:cs="Times New Roman"/>
        </w:rPr>
        <w:t xml:space="preserve">). The largest surface of protected areas is the National Park “Mali </w:t>
      </w:r>
      <w:proofErr w:type="spellStart"/>
      <w:r w:rsidRPr="00E52777">
        <w:rPr>
          <w:rFonts w:ascii="Times New Roman" w:hAnsi="Times New Roman" w:cs="Times New Roman"/>
        </w:rPr>
        <w:t>Sharr</w:t>
      </w:r>
      <w:proofErr w:type="spellEnd"/>
      <w:r w:rsidRPr="00E52777">
        <w:rPr>
          <w:rFonts w:ascii="Times New Roman" w:hAnsi="Times New Roman" w:cs="Times New Roman"/>
        </w:rPr>
        <w:t xml:space="preserve">” which is located in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Municipality.</w:t>
      </w:r>
    </w:p>
    <w:p w14:paraId="26887D80" w14:textId="77777777" w:rsidR="00E52777" w:rsidRPr="00E52777" w:rsidRDefault="00E52777" w:rsidP="00E52777">
      <w:pPr>
        <w:spacing w:line="276" w:lineRule="auto"/>
        <w:jc w:val="both"/>
        <w:rPr>
          <w:rFonts w:ascii="Times New Roman" w:hAnsi="Times New Roman" w:cs="Times New Roman"/>
        </w:rPr>
      </w:pPr>
    </w:p>
    <w:p w14:paraId="4429AFE1"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In regard of the biodiversity, the </w:t>
      </w:r>
      <w:proofErr w:type="spellStart"/>
      <w:r w:rsidRPr="00E52777">
        <w:rPr>
          <w:rFonts w:ascii="Times New Roman" w:hAnsi="Times New Roman" w:cs="Times New Roman"/>
        </w:rPr>
        <w:t>Drini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Bardhe</w:t>
      </w:r>
      <w:proofErr w:type="spellEnd"/>
      <w:r w:rsidRPr="00E52777">
        <w:rPr>
          <w:rFonts w:ascii="Times New Roman" w:hAnsi="Times New Roman" w:cs="Times New Roman"/>
        </w:rPr>
        <w:t xml:space="preserve"> River is diverse and complex. It includes one rare species (Salmo </w:t>
      </w:r>
      <w:proofErr w:type="spellStart"/>
      <w:r w:rsidRPr="00E52777">
        <w:rPr>
          <w:rFonts w:ascii="Times New Roman" w:hAnsi="Times New Roman" w:cs="Times New Roman"/>
        </w:rPr>
        <w:t>marmoratus</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Cuv</w:t>
      </w:r>
      <w:proofErr w:type="spellEnd"/>
      <w:r w:rsidRPr="00E52777">
        <w:rPr>
          <w:rFonts w:ascii="Times New Roman" w:hAnsi="Times New Roman" w:cs="Times New Roman"/>
        </w:rPr>
        <w:t>. 1829) endangered and listed as a protected species in Habitat Directive 92/43/EEC Annex II (Animal and plant species of community interests whose conservation requires the designation of special areas of conservation)</w:t>
      </w:r>
      <w:r w:rsidRPr="00E52777">
        <w:rPr>
          <w:rFonts w:ascii="Times New Roman" w:hAnsi="Times New Roman" w:cs="Times New Roman"/>
          <w:vertAlign w:val="superscript"/>
        </w:rPr>
        <w:footnoteReference w:id="3"/>
      </w:r>
      <w:r w:rsidRPr="00E52777">
        <w:rPr>
          <w:rFonts w:ascii="Times New Roman" w:hAnsi="Times New Roman" w:cs="Times New Roman"/>
        </w:rPr>
        <w:t xml:space="preserve">. The middle sector of the </w:t>
      </w:r>
      <w:proofErr w:type="spellStart"/>
      <w:r w:rsidRPr="00E52777">
        <w:rPr>
          <w:rFonts w:ascii="Times New Roman" w:hAnsi="Times New Roman" w:cs="Times New Roman"/>
        </w:rPr>
        <w:t>Drini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Bardhe</w:t>
      </w:r>
      <w:proofErr w:type="spellEnd"/>
      <w:r w:rsidRPr="00E52777">
        <w:rPr>
          <w:rFonts w:ascii="Times New Roman" w:hAnsi="Times New Roman" w:cs="Times New Roman"/>
        </w:rPr>
        <w:t xml:space="preserve"> River (village </w:t>
      </w:r>
      <w:proofErr w:type="spellStart"/>
      <w:r w:rsidRPr="00E52777">
        <w:rPr>
          <w:rFonts w:ascii="Times New Roman" w:hAnsi="Times New Roman" w:cs="Times New Roman"/>
        </w:rPr>
        <w:t>Klina</w:t>
      </w:r>
      <w:proofErr w:type="spellEnd"/>
      <w:r w:rsidRPr="00E52777">
        <w:rPr>
          <w:rFonts w:ascii="Times New Roman" w:hAnsi="Times New Roman" w:cs="Times New Roman"/>
        </w:rPr>
        <w:t xml:space="preserve"> and area in the vicinity of Gjakova Town) the fish fauna composition comprises of 13 different species. The fish resources in this area include migratory species such as European eel (</w:t>
      </w:r>
      <w:proofErr w:type="spellStart"/>
      <w:r w:rsidRPr="00E52777">
        <w:rPr>
          <w:rFonts w:ascii="Times New Roman" w:hAnsi="Times New Roman" w:cs="Times New Roman"/>
        </w:rPr>
        <w:t>Anguilidae</w:t>
      </w:r>
      <w:proofErr w:type="spellEnd"/>
      <w:r w:rsidRPr="00E52777">
        <w:rPr>
          <w:rFonts w:ascii="Times New Roman" w:hAnsi="Times New Roman" w:cs="Times New Roman"/>
        </w:rPr>
        <w:t xml:space="preserve"> family, Anguilla </w:t>
      </w:r>
      <w:proofErr w:type="spellStart"/>
      <w:proofErr w:type="gramStart"/>
      <w:r w:rsidRPr="00E52777">
        <w:rPr>
          <w:rFonts w:ascii="Times New Roman" w:hAnsi="Times New Roman" w:cs="Times New Roman"/>
        </w:rPr>
        <w:t>anguilla</w:t>
      </w:r>
      <w:proofErr w:type="spellEnd"/>
      <w:proofErr w:type="gramEnd"/>
      <w:r w:rsidRPr="00E52777">
        <w:rPr>
          <w:rFonts w:ascii="Times New Roman" w:hAnsi="Times New Roman" w:cs="Times New Roman"/>
        </w:rPr>
        <w:t xml:space="preserve"> L).</w:t>
      </w:r>
    </w:p>
    <w:p w14:paraId="0E4D2089" w14:textId="77777777" w:rsidR="00E52777" w:rsidRP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Protected area in the Municipality are: Memorial </w:t>
      </w:r>
      <w:proofErr w:type="gramStart"/>
      <w:r w:rsidRPr="00E52777">
        <w:rPr>
          <w:rFonts w:ascii="Times New Roman" w:hAnsi="Times New Roman" w:cs="Times New Roman"/>
        </w:rPr>
        <w:t>Park ”</w:t>
      </w:r>
      <w:proofErr w:type="spellStart"/>
      <w:proofErr w:type="gramEnd"/>
      <w:r w:rsidRPr="00E52777">
        <w:rPr>
          <w:rFonts w:ascii="Times New Roman" w:hAnsi="Times New Roman" w:cs="Times New Roman"/>
        </w:rPr>
        <w:t>Cabrati</w:t>
      </w:r>
      <w:proofErr w:type="spellEnd"/>
      <w:r w:rsidRPr="00E52777">
        <w:rPr>
          <w:rFonts w:ascii="Times New Roman" w:hAnsi="Times New Roman" w:cs="Times New Roman"/>
        </w:rPr>
        <w:t xml:space="preserve">”, Natural Monument (GZK 14/84) and </w:t>
      </w:r>
      <w:proofErr w:type="spellStart"/>
      <w:r w:rsidRPr="00E52777">
        <w:rPr>
          <w:rFonts w:ascii="Times New Roman" w:hAnsi="Times New Roman" w:cs="Times New Roman"/>
        </w:rPr>
        <w:t>Drini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Bardhe</w:t>
      </w:r>
      <w:proofErr w:type="spellEnd"/>
      <w:r w:rsidRPr="00E52777">
        <w:rPr>
          <w:rFonts w:ascii="Times New Roman" w:hAnsi="Times New Roman" w:cs="Times New Roman"/>
        </w:rPr>
        <w:t xml:space="preserve"> Region at </w:t>
      </w:r>
      <w:proofErr w:type="spellStart"/>
      <w:r w:rsidRPr="00E52777">
        <w:rPr>
          <w:rFonts w:ascii="Times New Roman" w:hAnsi="Times New Roman" w:cs="Times New Roman"/>
        </w:rPr>
        <w:t>Ura</w:t>
      </w:r>
      <w:proofErr w:type="spellEnd"/>
      <w:r w:rsidRPr="00E52777">
        <w:rPr>
          <w:rFonts w:ascii="Times New Roman" w:hAnsi="Times New Roman" w:cs="Times New Roman"/>
        </w:rPr>
        <w:t xml:space="preserve"> e </w:t>
      </w:r>
      <w:proofErr w:type="spellStart"/>
      <w:r w:rsidRPr="00E52777">
        <w:rPr>
          <w:rFonts w:ascii="Times New Roman" w:hAnsi="Times New Roman" w:cs="Times New Roman"/>
        </w:rPr>
        <w:t>Fshejte</w:t>
      </w:r>
      <w:proofErr w:type="spellEnd"/>
      <w:r w:rsidRPr="00E52777">
        <w:rPr>
          <w:rFonts w:ascii="Times New Roman" w:hAnsi="Times New Roman" w:cs="Times New Roman"/>
        </w:rPr>
        <w:t xml:space="preserve">, Natural Monument (GZK 27/86). In the project area there are not important flora and fauna, except the biodiversity in River </w:t>
      </w:r>
      <w:proofErr w:type="spellStart"/>
      <w:r w:rsidRPr="00E52777">
        <w:rPr>
          <w:rFonts w:ascii="Times New Roman" w:hAnsi="Times New Roman" w:cs="Times New Roman"/>
        </w:rPr>
        <w:t>Drini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Bardhe</w:t>
      </w:r>
      <w:proofErr w:type="spellEnd"/>
      <w:r w:rsidRPr="00E52777">
        <w:rPr>
          <w:rFonts w:ascii="Times New Roman" w:hAnsi="Times New Roman" w:cs="Times New Roman"/>
        </w:rPr>
        <w:t xml:space="preserve"> River, as well are nor identified protected natural area. The project area is located mainly in the hilly and flat agricultural landscape terrain. Most of the project area has natural appearance, but it is considerably degraded at certain places. Numerous anthropogenic objects, related to rural living agricultural land use are distributed in the project area, especially along the irrigation systems.</w:t>
      </w:r>
    </w:p>
    <w:p w14:paraId="3FE5DA6C" w14:textId="41E867EC" w:rsidR="00E52777" w:rsidRDefault="00E52777" w:rsidP="00E52777">
      <w:pPr>
        <w:spacing w:line="276" w:lineRule="auto"/>
        <w:jc w:val="both"/>
        <w:rPr>
          <w:rFonts w:ascii="Times New Roman" w:hAnsi="Times New Roman" w:cs="Times New Roman"/>
        </w:rPr>
      </w:pPr>
      <w:r w:rsidRPr="00E52777">
        <w:rPr>
          <w:rFonts w:ascii="Times New Roman" w:hAnsi="Times New Roman" w:cs="Times New Roman"/>
        </w:rPr>
        <w:t xml:space="preserve">The terrain of the project area is covered with vegetation especially along the rivers, i.e. hilly </w:t>
      </w:r>
      <w:proofErr w:type="spellStart"/>
      <w:r w:rsidRPr="00E52777">
        <w:rPr>
          <w:rFonts w:ascii="Times New Roman" w:hAnsi="Times New Roman" w:cs="Times New Roman"/>
        </w:rPr>
        <w:t>thermophilous</w:t>
      </w:r>
      <w:proofErr w:type="spellEnd"/>
      <w:r w:rsidRPr="00E52777">
        <w:rPr>
          <w:rFonts w:ascii="Times New Roman" w:hAnsi="Times New Roman" w:cs="Times New Roman"/>
        </w:rPr>
        <w:t xml:space="preserve"> broadleaved forests toward the </w:t>
      </w:r>
      <w:proofErr w:type="spellStart"/>
      <w:r w:rsidRPr="00E52777">
        <w:rPr>
          <w:rFonts w:ascii="Times New Roman" w:hAnsi="Times New Roman" w:cs="Times New Roman"/>
        </w:rPr>
        <w:t>Drini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Bardhe</w:t>
      </w:r>
      <w:proofErr w:type="spellEnd"/>
      <w:r w:rsidRPr="00E52777">
        <w:rPr>
          <w:rFonts w:ascii="Times New Roman" w:hAnsi="Times New Roman" w:cs="Times New Roman"/>
        </w:rPr>
        <w:t xml:space="preserve"> River and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River valley, but on some places there is degraded ruderal vegetation. The project area is characterized by the dominance of agricultural land with patches of human settlements and of riparian and wetland vegetation.</w:t>
      </w:r>
    </w:p>
    <w:p w14:paraId="194D354C" w14:textId="77777777" w:rsidR="006E7B54" w:rsidRDefault="006E7B54" w:rsidP="00E52777">
      <w:pPr>
        <w:spacing w:line="276" w:lineRule="auto"/>
        <w:jc w:val="both"/>
        <w:rPr>
          <w:rFonts w:ascii="Times New Roman" w:hAnsi="Times New Roman" w:cs="Times New Roman"/>
        </w:rPr>
      </w:pPr>
    </w:p>
    <w:p w14:paraId="4DBA1007" w14:textId="77777777" w:rsidR="006E7B54" w:rsidRDefault="006E7B54" w:rsidP="00E52777">
      <w:pPr>
        <w:spacing w:line="276" w:lineRule="auto"/>
        <w:jc w:val="both"/>
        <w:rPr>
          <w:rFonts w:ascii="Times New Roman" w:hAnsi="Times New Roman" w:cs="Times New Roman"/>
        </w:rPr>
      </w:pPr>
    </w:p>
    <w:p w14:paraId="7605C969" w14:textId="77777777" w:rsidR="006E7B54" w:rsidRPr="00E52777" w:rsidRDefault="006E7B54" w:rsidP="00E52777">
      <w:pPr>
        <w:spacing w:line="276" w:lineRule="auto"/>
        <w:jc w:val="both"/>
        <w:rPr>
          <w:rFonts w:ascii="Times New Roman" w:hAnsi="Times New Roman" w:cs="Times New Roman"/>
        </w:rPr>
      </w:pPr>
    </w:p>
    <w:p w14:paraId="645B7482" w14:textId="18753E9E" w:rsidR="000824AF" w:rsidRDefault="00E52777" w:rsidP="00977E44">
      <w:pPr>
        <w:pStyle w:val="Heading3"/>
      </w:pPr>
      <w:bookmarkStart w:id="45" w:name="_Toc38230496"/>
      <w:r>
        <w:t>1.5.9 Social context</w:t>
      </w:r>
      <w:bookmarkEnd w:id="45"/>
    </w:p>
    <w:p w14:paraId="216AC787" w14:textId="77777777" w:rsidR="00E52777" w:rsidRDefault="00E52777" w:rsidP="00E52777"/>
    <w:p w14:paraId="1C5570C7" w14:textId="77777777" w:rsidR="00E52777" w:rsidRPr="00E52777" w:rsidRDefault="00E52777" w:rsidP="00E52777">
      <w:pPr>
        <w:jc w:val="both"/>
        <w:rPr>
          <w:rFonts w:ascii="Times New Roman" w:hAnsi="Times New Roman" w:cs="Times New Roman"/>
          <w:b/>
        </w:rPr>
      </w:pPr>
      <w:r w:rsidRPr="00E52777">
        <w:rPr>
          <w:rFonts w:ascii="Times New Roman" w:hAnsi="Times New Roman" w:cs="Times New Roman"/>
          <w:b/>
        </w:rPr>
        <w:t xml:space="preserve">Gjakova Municipality </w:t>
      </w:r>
    </w:p>
    <w:p w14:paraId="005F91B2" w14:textId="77777777" w:rsidR="00E52777" w:rsidRPr="00E52777" w:rsidRDefault="00E52777" w:rsidP="00E52777">
      <w:pPr>
        <w:jc w:val="both"/>
        <w:rPr>
          <w:rFonts w:ascii="Times New Roman" w:hAnsi="Times New Roman" w:cs="Times New Roman"/>
        </w:rPr>
      </w:pPr>
    </w:p>
    <w:p w14:paraId="14D44129"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b/>
        </w:rPr>
        <w:t>Legislative</w:t>
      </w:r>
      <w:r w:rsidRPr="00E52777">
        <w:rPr>
          <w:rFonts w:ascii="Times New Roman" w:hAnsi="Times New Roman" w:cs="Times New Roman"/>
        </w:rPr>
        <w:t xml:space="preserve"> - The municipal assembly has 35 seats distributed among nine (9) political entities, all members are Kosovo Albanian; 15 are women. The Municipal Assembly Chairperson is Anton Shala</w:t>
      </w:r>
    </w:p>
    <w:p w14:paraId="2DD48495"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(PSHDK).</w:t>
      </w:r>
    </w:p>
    <w:p w14:paraId="4CEF14EE"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Economy - Industry - Prior to the last war, Gjakova had mainly light food and textile industries, while other heavy industry factories such as Metalwork, </w:t>
      </w:r>
      <w:proofErr w:type="spellStart"/>
      <w:r w:rsidRPr="00E52777">
        <w:rPr>
          <w:rFonts w:ascii="Times New Roman" w:hAnsi="Times New Roman" w:cs="Times New Roman"/>
        </w:rPr>
        <w:t>Gorenje</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Elektrormotori</w:t>
      </w:r>
      <w:proofErr w:type="spellEnd"/>
      <w:r w:rsidRPr="00E52777">
        <w:rPr>
          <w:rFonts w:ascii="Times New Roman" w:hAnsi="Times New Roman" w:cs="Times New Roman"/>
        </w:rPr>
        <w:t>" etc. were active from 1974.</w:t>
      </w:r>
    </w:p>
    <w:p w14:paraId="0B02CF46"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The shifts that the economy suffered at the end of the 1999 war have been reflected in the economic structure of transition societies. Gjakova now has an economic structure, which is based on two pillars: private business and social business, which is under privatization. Private business is expanding and the indicators qualify as the main constituent structure of the economy.</w:t>
      </w:r>
    </w:p>
    <w:p w14:paraId="05D6579F" w14:textId="76DEEA17" w:rsidR="00E52777" w:rsidRPr="00E52777" w:rsidRDefault="00E52777" w:rsidP="00E52777">
      <w:pPr>
        <w:jc w:val="both"/>
        <w:rPr>
          <w:rFonts w:ascii="Times New Roman" w:hAnsi="Times New Roman" w:cs="Times New Roman"/>
        </w:rPr>
      </w:pPr>
      <w:r w:rsidRPr="00E52777">
        <w:rPr>
          <w:rFonts w:ascii="Times New Roman" w:hAnsi="Times New Roman" w:cs="Times New Roman"/>
        </w:rPr>
        <w:t>Agriculture - The municipality of Gjakova also had a very developed agriculture. With an area of 29420 ha of agricultural land, out of which about 8000 ha with irrigation system, intensive agricultural crops have been cultivated and orchards, viticu</w:t>
      </w:r>
      <w:r>
        <w:rPr>
          <w:rFonts w:ascii="Times New Roman" w:hAnsi="Times New Roman" w:cs="Times New Roman"/>
        </w:rPr>
        <w:t>lture etc. have been developed, a</w:t>
      </w:r>
      <w:r w:rsidRPr="00E52777">
        <w:rPr>
          <w:rFonts w:ascii="Times New Roman" w:hAnsi="Times New Roman" w:cs="Times New Roman"/>
        </w:rPr>
        <w:t>s</w:t>
      </w:r>
      <w:r>
        <w:rPr>
          <w:rFonts w:ascii="Times New Roman" w:hAnsi="Times New Roman" w:cs="Times New Roman"/>
        </w:rPr>
        <w:t xml:space="preserve"> well as livestock, poultry and </w:t>
      </w:r>
      <w:r w:rsidRPr="00E52777">
        <w:rPr>
          <w:rFonts w:ascii="Times New Roman" w:hAnsi="Times New Roman" w:cs="Times New Roman"/>
        </w:rPr>
        <w:t>forestry.</w:t>
      </w:r>
    </w:p>
    <w:p w14:paraId="0AEC222B" w14:textId="5FE07755" w:rsidR="00E52777" w:rsidRPr="00E52777" w:rsidRDefault="00E52777" w:rsidP="00E52777">
      <w:pPr>
        <w:jc w:val="both"/>
        <w:rPr>
          <w:rFonts w:ascii="Times New Roman" w:hAnsi="Times New Roman" w:cs="Times New Roman"/>
        </w:rPr>
      </w:pPr>
      <w:r w:rsidRPr="00E52777">
        <w:rPr>
          <w:rFonts w:ascii="Times New Roman" w:hAnsi="Times New Roman" w:cs="Times New Roman"/>
        </w:rPr>
        <w:t>The high unemployment rate is one of the main problems and challenges for the future development of Gjakova. The unemployment rate is estimated at 50%, although in the official figures of the Employment Center 2016 data speak of a number of 6500 unemployed. The main employers are: the private sector enriched by the public sector and socially owned enterprises.</w:t>
      </w:r>
    </w:p>
    <w:p w14:paraId="1FE76FF7"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In Gjakova 50% of the registered companies and 40% of the employees are from the sector of service companies such as: lawyers, various agencies, auto schools, pharmacies, private clinics, private companies, limited liability companies etc.</w:t>
      </w:r>
    </w:p>
    <w:p w14:paraId="0CBF0DE2" w14:textId="77777777" w:rsidR="00E52777" w:rsidRDefault="00E52777" w:rsidP="00E52777">
      <w:pPr>
        <w:jc w:val="both"/>
        <w:rPr>
          <w:rFonts w:ascii="Times New Roman" w:hAnsi="Times New Roman" w:cs="Times New Roman"/>
        </w:rPr>
      </w:pPr>
      <w:r w:rsidRPr="00E52777">
        <w:rPr>
          <w:rFonts w:ascii="Times New Roman" w:hAnsi="Times New Roman" w:cs="Times New Roman"/>
        </w:rPr>
        <w:t>In this regard, there is a need for new areas of development of this activity, with regular access to water and electricity as well as skilled labor in business, trade and crafts.</w:t>
      </w:r>
    </w:p>
    <w:p w14:paraId="5C744B3D" w14:textId="77777777" w:rsidR="00E52777" w:rsidRPr="00E52777" w:rsidRDefault="00E52777" w:rsidP="00E52777">
      <w:pPr>
        <w:jc w:val="both"/>
        <w:rPr>
          <w:rFonts w:ascii="Times New Roman" w:hAnsi="Times New Roman" w:cs="Times New Roman"/>
        </w:rPr>
      </w:pPr>
    </w:p>
    <w:p w14:paraId="18843E97" w14:textId="77777777" w:rsidR="00E52777" w:rsidRPr="00E52777" w:rsidRDefault="00E52777" w:rsidP="00E52777">
      <w:pPr>
        <w:jc w:val="both"/>
        <w:rPr>
          <w:rFonts w:ascii="Times New Roman" w:hAnsi="Times New Roman" w:cs="Times New Roman"/>
          <w:b/>
        </w:rPr>
      </w:pPr>
      <w:proofErr w:type="spellStart"/>
      <w:r w:rsidRPr="00E52777">
        <w:rPr>
          <w:rFonts w:ascii="Times New Roman" w:hAnsi="Times New Roman" w:cs="Times New Roman"/>
          <w:b/>
        </w:rPr>
        <w:t>Prizren</w:t>
      </w:r>
      <w:proofErr w:type="spellEnd"/>
      <w:r w:rsidRPr="00E52777">
        <w:rPr>
          <w:rFonts w:ascii="Times New Roman" w:hAnsi="Times New Roman" w:cs="Times New Roman"/>
          <w:b/>
        </w:rPr>
        <w:t xml:space="preserve"> Municipality </w:t>
      </w:r>
    </w:p>
    <w:p w14:paraId="74774025" w14:textId="77777777" w:rsidR="00E52777" w:rsidRPr="00E52777" w:rsidRDefault="00E52777" w:rsidP="00E52777">
      <w:pPr>
        <w:jc w:val="both"/>
        <w:rPr>
          <w:rFonts w:ascii="Times New Roman" w:hAnsi="Times New Roman" w:cs="Times New Roman"/>
        </w:rPr>
      </w:pPr>
    </w:p>
    <w:p w14:paraId="2461F622"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b/>
        </w:rPr>
        <w:t>Legislative</w:t>
      </w:r>
      <w:r w:rsidRPr="00E52777">
        <w:rPr>
          <w:rFonts w:ascii="Times New Roman" w:hAnsi="Times New Roman" w:cs="Times New Roman"/>
        </w:rPr>
        <w:t xml:space="preserve"> – The municipal assembly has 41 seats distributed among eight (8) political entities, 34 members are Kosovo Albanian, four (4) are Kosovo </w:t>
      </w:r>
      <w:proofErr w:type="spellStart"/>
      <w:r w:rsidRPr="00E52777">
        <w:rPr>
          <w:rFonts w:ascii="Times New Roman" w:hAnsi="Times New Roman" w:cs="Times New Roman"/>
        </w:rPr>
        <w:t>Bosniak</w:t>
      </w:r>
      <w:proofErr w:type="spellEnd"/>
      <w:r w:rsidRPr="00E52777">
        <w:rPr>
          <w:rFonts w:ascii="Times New Roman" w:hAnsi="Times New Roman" w:cs="Times New Roman"/>
        </w:rPr>
        <w:t xml:space="preserve"> and three (3) are Kosovo Turk; 16 are women. The Municipal Assembly Chairperson is </w:t>
      </w:r>
      <w:proofErr w:type="spellStart"/>
      <w:r w:rsidRPr="00E52777">
        <w:rPr>
          <w:rFonts w:ascii="Times New Roman" w:hAnsi="Times New Roman" w:cs="Times New Roman"/>
        </w:rPr>
        <w:t>Artan</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Abrashi</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Vetëvendosje</w:t>
      </w:r>
      <w:proofErr w:type="spellEnd"/>
      <w:r w:rsidRPr="00E52777">
        <w:rPr>
          <w:rFonts w:ascii="Times New Roman" w:hAnsi="Times New Roman" w:cs="Times New Roman"/>
        </w:rPr>
        <w:t xml:space="preserve">!) and the Municipal Assembly Deputy Chairperson for Communities is </w:t>
      </w:r>
      <w:proofErr w:type="spellStart"/>
      <w:r w:rsidRPr="00E52777">
        <w:rPr>
          <w:rFonts w:ascii="Times New Roman" w:hAnsi="Times New Roman" w:cs="Times New Roman"/>
        </w:rPr>
        <w:t>Sencar</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Karamuço</w:t>
      </w:r>
      <w:proofErr w:type="spellEnd"/>
      <w:r w:rsidRPr="00E52777">
        <w:rPr>
          <w:rFonts w:ascii="Times New Roman" w:hAnsi="Times New Roman" w:cs="Times New Roman"/>
        </w:rPr>
        <w:t xml:space="preserve"> (KDTP).</w:t>
      </w:r>
    </w:p>
    <w:p w14:paraId="5D2C3092"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Agriculture – According to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Municipal Development Plan 2013-2025 in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there is no first class land. While 30% of the surface the total belongs to the second, third and fourth class, which are located in the plain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These surfaces are fertile and the restriction of their use and the need for protective measures is increased from the first to the fourth level. The plain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is surrounded by sixth-grade land to the east and seventh-grade land to the south. Eighth-grade land extends over the </w:t>
      </w:r>
      <w:proofErr w:type="spellStart"/>
      <w:r w:rsidRPr="00E52777">
        <w:rPr>
          <w:rFonts w:ascii="Times New Roman" w:hAnsi="Times New Roman" w:cs="Times New Roman"/>
        </w:rPr>
        <w:t>Sharr</w:t>
      </w:r>
      <w:proofErr w:type="spellEnd"/>
      <w:r w:rsidRPr="00E52777">
        <w:rPr>
          <w:rFonts w:ascii="Times New Roman" w:hAnsi="Times New Roman" w:cs="Times New Roman"/>
        </w:rPr>
        <w:t xml:space="preserve"> and </w:t>
      </w:r>
      <w:proofErr w:type="spellStart"/>
      <w:r w:rsidRPr="00E52777">
        <w:rPr>
          <w:rFonts w:ascii="Times New Roman" w:hAnsi="Times New Roman" w:cs="Times New Roman"/>
        </w:rPr>
        <w:t>Pashtrik</w:t>
      </w:r>
      <w:proofErr w:type="spellEnd"/>
      <w:r w:rsidRPr="00E52777">
        <w:rPr>
          <w:rFonts w:ascii="Times New Roman" w:hAnsi="Times New Roman" w:cs="Times New Roman"/>
        </w:rPr>
        <w:t xml:space="preserve"> Mountains and is not intended for agricultural use but is used as pasture for wildlife, forestry, recreation and aesthetic purposes.</w:t>
      </w:r>
    </w:p>
    <w:p w14:paraId="0350300D"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The economy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municipality is mainly based on agriculture, trade, construction and food processing, all private enterprises. There are some 5,400 registered private businesses operating in the municipality. There is no reliable data on the number of people employed in the private sector. The industrial zone is still under pending process of expropriation of the properties located under this zone.</w:t>
      </w:r>
    </w:p>
    <w:p w14:paraId="3650227D" w14:textId="77777777" w:rsidR="00E52777" w:rsidRPr="00E52777" w:rsidRDefault="00E52777" w:rsidP="00E52777">
      <w:pPr>
        <w:jc w:val="both"/>
        <w:rPr>
          <w:rFonts w:ascii="Times New Roman" w:hAnsi="Times New Roman" w:cs="Times New Roman"/>
        </w:rPr>
      </w:pPr>
      <w:proofErr w:type="spellStart"/>
      <w:r w:rsidRPr="00E52777">
        <w:rPr>
          <w:rFonts w:ascii="Times New Roman" w:hAnsi="Times New Roman" w:cs="Times New Roman"/>
        </w:rPr>
        <w:t>Rahovec</w:t>
      </w:r>
      <w:proofErr w:type="spellEnd"/>
      <w:r w:rsidRPr="00E52777">
        <w:rPr>
          <w:rFonts w:ascii="Times New Roman" w:hAnsi="Times New Roman" w:cs="Times New Roman"/>
        </w:rPr>
        <w:t xml:space="preserve"> Municipality </w:t>
      </w:r>
    </w:p>
    <w:p w14:paraId="3B47DEFE"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Legislative - The municipal assembly has 31 seats distributed among eight (8) political entities, 30 members are Kosovo Albanian and one (1) is a Kosovo Serb; 11 are women. The Municipal Assembly</w:t>
      </w:r>
    </w:p>
    <w:p w14:paraId="4F428EFD"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Chairperson is </w:t>
      </w:r>
      <w:proofErr w:type="spellStart"/>
      <w:r w:rsidRPr="00E52777">
        <w:rPr>
          <w:rFonts w:ascii="Times New Roman" w:hAnsi="Times New Roman" w:cs="Times New Roman"/>
        </w:rPr>
        <w:t>Mr.Afrim</w:t>
      </w:r>
      <w:proofErr w:type="spellEnd"/>
      <w:r w:rsidRPr="00E52777">
        <w:rPr>
          <w:rFonts w:ascii="Times New Roman" w:hAnsi="Times New Roman" w:cs="Times New Roman"/>
        </w:rPr>
        <w:t xml:space="preserve"> Dina (AAK).</w:t>
      </w:r>
    </w:p>
    <w:p w14:paraId="47745C26"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Agriculture - </w:t>
      </w:r>
      <w:proofErr w:type="spellStart"/>
      <w:r w:rsidRPr="00E52777">
        <w:rPr>
          <w:rFonts w:ascii="Times New Roman" w:hAnsi="Times New Roman" w:cs="Times New Roman"/>
        </w:rPr>
        <w:t>Rahovec</w:t>
      </w:r>
      <w:proofErr w:type="spellEnd"/>
      <w:r w:rsidRPr="00E52777">
        <w:rPr>
          <w:rFonts w:ascii="Times New Roman" w:hAnsi="Times New Roman" w:cs="Times New Roman"/>
        </w:rPr>
        <w:t xml:space="preserve"> can be considered as the capital of agriculture. It is known for grape and vegetable production.  For a few years now, farmers were faced with damage from frost, hall, and floods, and they never received the compensation they deserved.  A large part of agricultural lands is under the irrigation system, but there are still parts outside of it, especially the hilly part, right where the vineyards are. </w:t>
      </w:r>
      <w:proofErr w:type="spellStart"/>
      <w:r w:rsidRPr="00E52777">
        <w:rPr>
          <w:rFonts w:ascii="Times New Roman" w:hAnsi="Times New Roman" w:cs="Times New Roman"/>
        </w:rPr>
        <w:lastRenderedPageBreak/>
        <w:t>Rahovec</w:t>
      </w:r>
      <w:proofErr w:type="spellEnd"/>
      <w:r w:rsidRPr="00E52777">
        <w:rPr>
          <w:rFonts w:ascii="Times New Roman" w:hAnsi="Times New Roman" w:cs="Times New Roman"/>
        </w:rPr>
        <w:t xml:space="preserve"> has a budget of 11.5 million euros, 3.5 million of which were spent on capital investments in 2016.</w:t>
      </w:r>
    </w:p>
    <w:p w14:paraId="55FFE848"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b/>
        </w:rPr>
        <w:t>Economy</w:t>
      </w:r>
      <w:r w:rsidRPr="00E52777">
        <w:rPr>
          <w:rFonts w:ascii="Times New Roman" w:hAnsi="Times New Roman" w:cs="Times New Roman"/>
        </w:rPr>
        <w:t xml:space="preserve"> - The economy of </w:t>
      </w:r>
      <w:proofErr w:type="spellStart"/>
      <w:r w:rsidRPr="00E52777">
        <w:rPr>
          <w:rFonts w:ascii="Times New Roman" w:hAnsi="Times New Roman" w:cs="Times New Roman"/>
        </w:rPr>
        <w:t>Rahovec</w:t>
      </w:r>
      <w:proofErr w:type="spellEnd"/>
      <w:r w:rsidRPr="00E52777">
        <w:rPr>
          <w:rFonts w:ascii="Times New Roman" w:hAnsi="Times New Roman" w:cs="Times New Roman"/>
        </w:rPr>
        <w:t>/</w:t>
      </w:r>
      <w:proofErr w:type="spellStart"/>
      <w:r w:rsidRPr="00E52777">
        <w:rPr>
          <w:rFonts w:ascii="Times New Roman" w:hAnsi="Times New Roman" w:cs="Times New Roman"/>
        </w:rPr>
        <w:t>Orahovac</w:t>
      </w:r>
      <w:proofErr w:type="spellEnd"/>
      <w:r w:rsidRPr="00E52777">
        <w:rPr>
          <w:rFonts w:ascii="Times New Roman" w:hAnsi="Times New Roman" w:cs="Times New Roman"/>
        </w:rPr>
        <w:t xml:space="preserve"> municipality is mainly based on agriculture, particularly viticulture, and production of plastic, heaters, freezers and recycling. There are around 1,120 registered private businesses operating in the municipality.</w:t>
      </w:r>
    </w:p>
    <w:p w14:paraId="557F0120"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There is no reliable data on the number of people employed in the private sector.</w:t>
      </w:r>
    </w:p>
    <w:p w14:paraId="5963D554" w14:textId="77777777" w:rsidR="00E52777" w:rsidRDefault="00E52777" w:rsidP="00E52777">
      <w:pPr>
        <w:jc w:val="both"/>
        <w:rPr>
          <w:rFonts w:ascii="Times New Roman" w:hAnsi="Times New Roman" w:cs="Times New Roman"/>
          <w:b/>
        </w:rPr>
      </w:pPr>
    </w:p>
    <w:p w14:paraId="045B02D8" w14:textId="50CCBC62" w:rsidR="00E52777" w:rsidRDefault="00E52777" w:rsidP="00E52777">
      <w:pPr>
        <w:jc w:val="both"/>
        <w:rPr>
          <w:rFonts w:ascii="Times New Roman" w:hAnsi="Times New Roman" w:cs="Times New Roman"/>
          <w:b/>
        </w:rPr>
      </w:pPr>
      <w:r w:rsidRPr="00E52777">
        <w:rPr>
          <w:rFonts w:ascii="Times New Roman" w:hAnsi="Times New Roman" w:cs="Times New Roman"/>
          <w:b/>
        </w:rPr>
        <w:t>Health care</w:t>
      </w:r>
    </w:p>
    <w:p w14:paraId="65FBD1F4" w14:textId="77777777" w:rsidR="00E52777" w:rsidRPr="00E52777" w:rsidRDefault="00E52777" w:rsidP="00E52777">
      <w:pPr>
        <w:jc w:val="both"/>
        <w:rPr>
          <w:rFonts w:ascii="Times New Roman" w:hAnsi="Times New Roman" w:cs="Times New Roman"/>
          <w:b/>
        </w:rPr>
      </w:pPr>
    </w:p>
    <w:p w14:paraId="3288C042"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The primary health care system in the Municipality of Gjakova includes one (1) mental health care </w:t>
      </w:r>
      <w:proofErr w:type="spellStart"/>
      <w:r w:rsidRPr="00E52777">
        <w:rPr>
          <w:rFonts w:ascii="Times New Roman" w:hAnsi="Times New Roman" w:cs="Times New Roman"/>
        </w:rPr>
        <w:t>centre</w:t>
      </w:r>
      <w:proofErr w:type="spellEnd"/>
      <w:r w:rsidRPr="00E52777">
        <w:rPr>
          <w:rFonts w:ascii="Times New Roman" w:hAnsi="Times New Roman" w:cs="Times New Roman"/>
        </w:rPr>
        <w:t xml:space="preserve">, one (1) main family health care </w:t>
      </w:r>
      <w:proofErr w:type="spellStart"/>
      <w:r w:rsidRPr="00E52777">
        <w:rPr>
          <w:rFonts w:ascii="Times New Roman" w:hAnsi="Times New Roman" w:cs="Times New Roman"/>
        </w:rPr>
        <w:t>centre</w:t>
      </w:r>
      <w:proofErr w:type="spellEnd"/>
      <w:r w:rsidRPr="00E52777">
        <w:rPr>
          <w:rFonts w:ascii="Times New Roman" w:hAnsi="Times New Roman" w:cs="Times New Roman"/>
        </w:rPr>
        <w:t xml:space="preserve"> located in the town, ten (10) smaller health </w:t>
      </w:r>
      <w:proofErr w:type="spellStart"/>
      <w:r w:rsidRPr="00E52777">
        <w:rPr>
          <w:rFonts w:ascii="Times New Roman" w:hAnsi="Times New Roman" w:cs="Times New Roman"/>
        </w:rPr>
        <w:t>centres</w:t>
      </w:r>
      <w:proofErr w:type="spellEnd"/>
      <w:r w:rsidRPr="00E52777">
        <w:rPr>
          <w:rFonts w:ascii="Times New Roman" w:hAnsi="Times New Roman" w:cs="Times New Roman"/>
        </w:rPr>
        <w:t xml:space="preserve"> and 16 health houses located in the villages. In the Municipality of Gjakova there is also one (1) regional hospital. The health sector has 353 employees, 249 females and 104 male, including doctors, nurses and support staff.</w:t>
      </w:r>
    </w:p>
    <w:p w14:paraId="434468C3"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All communities have access to health care and all facilities.</w:t>
      </w:r>
    </w:p>
    <w:p w14:paraId="3273D0F0"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In the Municipality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 primary health care system includes 14 municipal family health </w:t>
      </w:r>
      <w:proofErr w:type="spellStart"/>
      <w:r w:rsidRPr="00E52777">
        <w:rPr>
          <w:rFonts w:ascii="Times New Roman" w:hAnsi="Times New Roman" w:cs="Times New Roman"/>
        </w:rPr>
        <w:t>centres</w:t>
      </w:r>
      <w:proofErr w:type="spellEnd"/>
      <w:r w:rsidRPr="00E52777">
        <w:rPr>
          <w:rFonts w:ascii="Times New Roman" w:hAnsi="Times New Roman" w:cs="Times New Roman"/>
        </w:rPr>
        <w:t xml:space="preserve"> and 26 health houses. The primary health sector has 475 employees, including doctors, nurses and support staff, 264 female and 211 male.</w:t>
      </w:r>
    </w:p>
    <w:p w14:paraId="202367B3"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Regional hospital in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offers services to approximately 250,000 residents. The hospital employs 778 workers, including 155 doctors, and is equipped with emergency and intensive care units. In addition, Kosovo Serbs also have access to the Serbia-run primary health care facilities in </w:t>
      </w:r>
      <w:proofErr w:type="spellStart"/>
      <w:r w:rsidRPr="00E52777">
        <w:rPr>
          <w:rFonts w:ascii="Times New Roman" w:hAnsi="Times New Roman" w:cs="Times New Roman"/>
        </w:rPr>
        <w:t>Mushnikovë</w:t>
      </w:r>
      <w:proofErr w:type="spellEnd"/>
      <w:r w:rsidRPr="00E52777">
        <w:rPr>
          <w:rFonts w:ascii="Times New Roman" w:hAnsi="Times New Roman" w:cs="Times New Roman"/>
        </w:rPr>
        <w:t xml:space="preserve">/ </w:t>
      </w:r>
      <w:proofErr w:type="spellStart"/>
      <w:r w:rsidRPr="00E52777">
        <w:rPr>
          <w:rFonts w:ascii="Times New Roman" w:hAnsi="Times New Roman" w:cs="Times New Roman"/>
        </w:rPr>
        <w:t>Mushnikove</w:t>
      </w:r>
      <w:proofErr w:type="spellEnd"/>
      <w:r w:rsidRPr="00E52777">
        <w:rPr>
          <w:rFonts w:ascii="Times New Roman" w:hAnsi="Times New Roman" w:cs="Times New Roman"/>
        </w:rPr>
        <w:t xml:space="preserve"> village. </w:t>
      </w:r>
    </w:p>
    <w:p w14:paraId="094DEFB5" w14:textId="77777777" w:rsidR="00E52777" w:rsidRPr="00E52777" w:rsidRDefault="00E52777" w:rsidP="00E52777">
      <w:pPr>
        <w:jc w:val="both"/>
        <w:rPr>
          <w:rFonts w:ascii="Times New Roman" w:hAnsi="Times New Roman" w:cs="Times New Roman"/>
        </w:rPr>
      </w:pPr>
    </w:p>
    <w:p w14:paraId="0DF1B6A4" w14:textId="08B260B3" w:rsidR="00E52777" w:rsidRDefault="00E52777" w:rsidP="00E52777">
      <w:pPr>
        <w:jc w:val="both"/>
        <w:rPr>
          <w:rFonts w:ascii="Times New Roman" w:hAnsi="Times New Roman" w:cs="Times New Roman"/>
          <w:b/>
        </w:rPr>
      </w:pPr>
      <w:r w:rsidRPr="00E52777">
        <w:rPr>
          <w:rFonts w:ascii="Times New Roman" w:hAnsi="Times New Roman" w:cs="Times New Roman"/>
          <w:b/>
        </w:rPr>
        <w:t>Education</w:t>
      </w:r>
    </w:p>
    <w:p w14:paraId="7C0AEBFF" w14:textId="77777777" w:rsidR="00E52777" w:rsidRPr="00E52777" w:rsidRDefault="00E52777" w:rsidP="00E52777">
      <w:pPr>
        <w:jc w:val="both"/>
        <w:rPr>
          <w:rFonts w:ascii="Times New Roman" w:hAnsi="Times New Roman" w:cs="Times New Roman"/>
          <w:b/>
        </w:rPr>
      </w:pPr>
    </w:p>
    <w:p w14:paraId="0CF87AC9"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Gjakova municipality there are 42 primary schools with 14,468 pupils including 1,539 from non-Albanian communities and 1,036 teachers; seven (7) secondary schools with 4,729 students including 49 from non- Albanian communities and 308 teachers, and one (1) kindergarten with six (6) units and 557 children including 45 from non-Albanian communities and 49 educators.</w:t>
      </w:r>
    </w:p>
    <w:p w14:paraId="338B3641"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Municipality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there are 51 primary schools with 26,810 pupils, six (6) secondary schools with 9,608 students, kindergartens are privately run. There is also a public university in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offering lectures in Bosnian, Albanian and Turkish languages </w:t>
      </w:r>
    </w:p>
    <w:p w14:paraId="7EAD2F28" w14:textId="77777777" w:rsidR="00E52777" w:rsidRPr="00E52777" w:rsidRDefault="00E52777" w:rsidP="00E52777">
      <w:pPr>
        <w:jc w:val="both"/>
        <w:rPr>
          <w:rFonts w:ascii="Times New Roman" w:hAnsi="Times New Roman" w:cs="Times New Roman"/>
        </w:rPr>
      </w:pPr>
    </w:p>
    <w:p w14:paraId="54F6FFAD" w14:textId="3E346B73" w:rsidR="00E52777" w:rsidRDefault="00E52777" w:rsidP="00E52777">
      <w:pPr>
        <w:jc w:val="both"/>
        <w:rPr>
          <w:rFonts w:ascii="Times New Roman" w:hAnsi="Times New Roman" w:cs="Times New Roman"/>
          <w:b/>
        </w:rPr>
      </w:pPr>
      <w:r w:rsidRPr="00E52777">
        <w:rPr>
          <w:rFonts w:ascii="Times New Roman" w:hAnsi="Times New Roman" w:cs="Times New Roman"/>
          <w:b/>
        </w:rPr>
        <w:t>Cultural Heritage</w:t>
      </w:r>
    </w:p>
    <w:p w14:paraId="4A0C91F1" w14:textId="77777777" w:rsidR="00E52777" w:rsidRPr="00E52777" w:rsidRDefault="00E52777" w:rsidP="00E52777">
      <w:pPr>
        <w:jc w:val="both"/>
        <w:rPr>
          <w:rFonts w:ascii="Times New Roman" w:hAnsi="Times New Roman" w:cs="Times New Roman"/>
          <w:b/>
        </w:rPr>
      </w:pPr>
    </w:p>
    <w:p w14:paraId="22BB6A23"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Gjakova as a city of Kosovo had an adequate geographical position and favorable conditions for its development during the past historical periods. The town of Gjakova is located at the important transversal junction road Via de </w:t>
      </w:r>
      <w:proofErr w:type="spellStart"/>
      <w:r w:rsidRPr="00E52777">
        <w:rPr>
          <w:rFonts w:ascii="Times New Roman" w:hAnsi="Times New Roman" w:cs="Times New Roman"/>
        </w:rPr>
        <w:t>Zenta</w:t>
      </w:r>
      <w:proofErr w:type="spellEnd"/>
      <w:r w:rsidRPr="00E52777">
        <w:rPr>
          <w:rFonts w:ascii="Times New Roman" w:hAnsi="Times New Roman" w:cs="Times New Roman"/>
        </w:rPr>
        <w:t xml:space="preserve">, or Zeta (South Kosovo) with the longitude of </w:t>
      </w:r>
      <w:proofErr w:type="spellStart"/>
      <w:r w:rsidRPr="00E52777">
        <w:rPr>
          <w:rFonts w:ascii="Times New Roman" w:hAnsi="Times New Roman" w:cs="Times New Roman"/>
        </w:rPr>
        <w:t>Dukagjini</w:t>
      </w:r>
      <w:proofErr w:type="spellEnd"/>
      <w:r w:rsidRPr="00E52777">
        <w:rPr>
          <w:rFonts w:ascii="Times New Roman" w:hAnsi="Times New Roman" w:cs="Times New Roman"/>
        </w:rPr>
        <w:t>. Apparently, there are indications and evidence of material culture, that the town of Gjakova was inhabited even during the ancient period. However, the current city belongs to the Ottoman period.</w:t>
      </w:r>
    </w:p>
    <w:p w14:paraId="0AE395D6"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However, according to sources of material culture, monumental architectural constructions, it is known from decades past century. Today Gjakova has: Museum, Archive, Palace of culture, </w:t>
      </w:r>
      <w:proofErr w:type="gramStart"/>
      <w:r w:rsidRPr="00E52777">
        <w:rPr>
          <w:rFonts w:ascii="Times New Roman" w:hAnsi="Times New Roman" w:cs="Times New Roman"/>
        </w:rPr>
        <w:t>Institute</w:t>
      </w:r>
      <w:proofErr w:type="gramEnd"/>
      <w:r w:rsidRPr="00E52777">
        <w:rPr>
          <w:rFonts w:ascii="Times New Roman" w:hAnsi="Times New Roman" w:cs="Times New Roman"/>
        </w:rPr>
        <w:t xml:space="preserve"> for protecting monuments, Library, Gjakova National theatre, while none of them are near the project area.  </w:t>
      </w:r>
    </w:p>
    <w:p w14:paraId="57F7F367"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City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has always been a crossroad of cultures and different ethnic groups and therefore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reflects a remarkable history of the Kosovo Territory. There are numerous significant monumental buildings inherited from different civilizations, especially from the Ottoman era, when the city gained importance as a prosperous trade city owing to its strategic position. There are 291 cultural monuments and sites in the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Municipality, which are listed by the Institute for Protection of Monuments (2009).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town has the most quantity and variety of monuments and sites which represent historical background of its territory.</w:t>
      </w:r>
    </w:p>
    <w:p w14:paraId="5E41AD41"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As the architectural monument classification, there are 50 public buildings in the use and /or ownership of public or state parties in the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Municipality.</w:t>
      </w:r>
    </w:p>
    <w:p w14:paraId="18A0739A"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In the Municipality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there are 24 archaeological localities, 46 Islamic sacral buildings, 39 Christian sacral buildings and 74 civilian architectural buildings (such as bridges, roads, houses, water sources and canals).</w:t>
      </w:r>
    </w:p>
    <w:p w14:paraId="5E7F9E61"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lastRenderedPageBreak/>
        <w:t xml:space="preserve">The Historic Centre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is protected through a special law, the aim of which is to determine the rules for protection, administration and sustainable modern development of Historic Centre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as a site of cultural and historic heritage permanently protected and classified as a Special Protected Zone that has local, national and international values.</w:t>
      </w:r>
    </w:p>
    <w:p w14:paraId="60EBDB5C" w14:textId="77777777" w:rsidR="00E52777" w:rsidRPr="00E52777" w:rsidRDefault="00E52777" w:rsidP="00E52777">
      <w:pPr>
        <w:jc w:val="both"/>
        <w:rPr>
          <w:rFonts w:ascii="Times New Roman" w:hAnsi="Times New Roman" w:cs="Times New Roman"/>
        </w:rPr>
      </w:pPr>
      <w:r w:rsidRPr="00E52777">
        <w:rPr>
          <w:rFonts w:ascii="Times New Roman" w:hAnsi="Times New Roman" w:cs="Times New Roman"/>
        </w:rPr>
        <w:t xml:space="preserve">The Special Protective Zone for the Historic Center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is established by the municipal authorities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in cooperation with the IMC, and includes Serbian Orthodox, Ottoman, Catholic, vernacular and other sites of historic and cultural significance. In accordance with the Law on historic center of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total 104 buildings and 4 architectural complexes are evident in the Center.</w:t>
      </w:r>
    </w:p>
    <w:p w14:paraId="534B3662" w14:textId="77777777" w:rsidR="00E52777" w:rsidRPr="00E52777" w:rsidRDefault="00E52777" w:rsidP="00E52777">
      <w:pPr>
        <w:jc w:val="both"/>
        <w:rPr>
          <w:rFonts w:ascii="Times New Roman" w:hAnsi="Times New Roman" w:cs="Times New Roman"/>
        </w:rPr>
      </w:pPr>
    </w:p>
    <w:p w14:paraId="07721EE7" w14:textId="5F47B193" w:rsidR="00E52777" w:rsidRPr="00E52777" w:rsidRDefault="00E52777" w:rsidP="00E52777">
      <w:pPr>
        <w:jc w:val="both"/>
        <w:rPr>
          <w:rFonts w:ascii="Times New Roman" w:hAnsi="Times New Roman" w:cs="Times New Roman"/>
          <w:b/>
        </w:rPr>
      </w:pPr>
      <w:r w:rsidRPr="00E52777">
        <w:rPr>
          <w:rFonts w:ascii="Times New Roman" w:hAnsi="Times New Roman" w:cs="Times New Roman"/>
          <w:b/>
        </w:rPr>
        <w:t>Religious and Cultural Sites</w:t>
      </w:r>
    </w:p>
    <w:p w14:paraId="40183A77" w14:textId="77777777" w:rsidR="00E52777" w:rsidRPr="00E52777" w:rsidRDefault="00E52777" w:rsidP="00E52777">
      <w:pPr>
        <w:jc w:val="both"/>
        <w:rPr>
          <w:rFonts w:ascii="Times New Roman" w:hAnsi="Times New Roman" w:cs="Times New Roman"/>
        </w:rPr>
      </w:pPr>
    </w:p>
    <w:p w14:paraId="64EFEC31" w14:textId="6AB5B3A0" w:rsidR="00E52777" w:rsidRPr="00D17865" w:rsidRDefault="00E52777" w:rsidP="00E52777">
      <w:pPr>
        <w:jc w:val="both"/>
        <w:rPr>
          <w:rFonts w:ascii="Times New Roman" w:hAnsi="Times New Roman" w:cs="Times New Roman"/>
          <w:i/>
        </w:rPr>
      </w:pPr>
      <w:r w:rsidRPr="00E52777">
        <w:rPr>
          <w:rFonts w:ascii="Times New Roman" w:hAnsi="Times New Roman" w:cs="Times New Roman"/>
        </w:rPr>
        <w:t xml:space="preserve">Municipality of Gjakova has 33 mosques.   Most of them were renovated after the 1999 conflict. There are two (2) Catholic churches in the town. A Serbian Orthodox church in the town was damaged during the 1999 conflict then destroyed and a public park built in that spot. Another Serbian Orthodox Church, which was damaged during the March 2004 riots has been reconstructed in the town center and inaugurated in </w:t>
      </w:r>
      <w:proofErr w:type="gramStart"/>
      <w:r w:rsidRPr="00E52777">
        <w:rPr>
          <w:rFonts w:ascii="Times New Roman" w:hAnsi="Times New Roman" w:cs="Times New Roman"/>
        </w:rPr>
        <w:t>2011 .</w:t>
      </w:r>
      <w:proofErr w:type="gramEnd"/>
      <w:r w:rsidRPr="00E52777">
        <w:rPr>
          <w:rFonts w:ascii="Times New Roman" w:hAnsi="Times New Roman" w:cs="Times New Roman"/>
        </w:rPr>
        <w:t xml:space="preserve"> </w:t>
      </w:r>
      <w:proofErr w:type="spellStart"/>
      <w:r w:rsidRPr="00E52777">
        <w:rPr>
          <w:rFonts w:ascii="Times New Roman" w:hAnsi="Times New Roman" w:cs="Times New Roman"/>
        </w:rPr>
        <w:t>Prizren</w:t>
      </w:r>
      <w:proofErr w:type="spellEnd"/>
      <w:r w:rsidRPr="00E52777">
        <w:rPr>
          <w:rFonts w:ascii="Times New Roman" w:hAnsi="Times New Roman" w:cs="Times New Roman"/>
        </w:rPr>
        <w:t xml:space="preserve"> has 75 mosques. Seven (7) mosques have been renovated since the 1999 conflict. </w:t>
      </w:r>
      <w:r w:rsidRPr="00D17865">
        <w:rPr>
          <w:rFonts w:ascii="Times New Roman" w:hAnsi="Times New Roman" w:cs="Times New Roman"/>
          <w:i/>
        </w:rPr>
        <w:t xml:space="preserve">There are also 20 Serbian orthodox churches. Five (5) catholic churches are currently in </w:t>
      </w:r>
      <w:r w:rsidR="00D17865" w:rsidRPr="00D17865">
        <w:rPr>
          <w:rFonts w:ascii="Times New Roman" w:hAnsi="Times New Roman" w:cs="Times New Roman"/>
          <w:i/>
        </w:rPr>
        <w:t>use while</w:t>
      </w:r>
      <w:r w:rsidRPr="00D17865">
        <w:rPr>
          <w:rFonts w:ascii="Times New Roman" w:hAnsi="Times New Roman" w:cs="Times New Roman"/>
          <w:i/>
        </w:rPr>
        <w:t xml:space="preserve"> none of the religious sites mentioned above are in vicinity of the project area.</w:t>
      </w:r>
    </w:p>
    <w:p w14:paraId="1825B078" w14:textId="77777777" w:rsidR="000824AF" w:rsidRDefault="000824AF" w:rsidP="000824AF">
      <w:pPr>
        <w:pStyle w:val="Default"/>
        <w:spacing w:line="276" w:lineRule="auto"/>
        <w:rPr>
          <w:sz w:val="22"/>
          <w:szCs w:val="22"/>
        </w:rPr>
      </w:pPr>
    </w:p>
    <w:p w14:paraId="7B625CF0" w14:textId="09FFE5F5" w:rsidR="00062981" w:rsidRPr="00067574" w:rsidRDefault="00FE121E" w:rsidP="00FE121E">
      <w:pPr>
        <w:pStyle w:val="Heading3"/>
      </w:pPr>
      <w:bookmarkStart w:id="46" w:name="_Toc38230497"/>
      <w:r>
        <w:t>1.</w:t>
      </w:r>
      <w:r w:rsidR="00D17865">
        <w:t>6</w:t>
      </w:r>
      <w:r w:rsidR="007705EA">
        <w:t xml:space="preserve"> </w:t>
      </w:r>
      <w:r w:rsidR="00D17865" w:rsidRPr="00D17865">
        <w:t xml:space="preserve">Rehabilitation of </w:t>
      </w:r>
      <w:proofErr w:type="spellStart"/>
      <w:r w:rsidR="00D17865" w:rsidRPr="00D17865">
        <w:t>Radoniqi-Dukagjini</w:t>
      </w:r>
      <w:proofErr w:type="spellEnd"/>
      <w:r w:rsidR="00D17865" w:rsidRPr="00D17865">
        <w:t xml:space="preserve"> Irrigation Scheme </w:t>
      </w:r>
      <w:r w:rsidR="00062981" w:rsidRPr="00067574">
        <w:t>specifically potential social impacts</w:t>
      </w:r>
      <w:bookmarkEnd w:id="46"/>
      <w:r w:rsidR="00062981" w:rsidRPr="00067574">
        <w:t xml:space="preserve"> </w:t>
      </w:r>
    </w:p>
    <w:p w14:paraId="7174F745" w14:textId="77777777" w:rsidR="008212F6" w:rsidRDefault="008212F6" w:rsidP="001357D5">
      <w:pPr>
        <w:spacing w:line="276" w:lineRule="auto"/>
        <w:rPr>
          <w:rFonts w:ascii="Times New Roman" w:hAnsi="Times New Roman" w:cs="Times New Roman"/>
          <w:color w:val="000000"/>
          <w:sz w:val="23"/>
          <w:szCs w:val="23"/>
        </w:rPr>
      </w:pPr>
    </w:p>
    <w:p w14:paraId="1B1F01DA" w14:textId="77777777" w:rsidR="00D17865" w:rsidRPr="00D17865" w:rsidRDefault="00D17865" w:rsidP="00D17865">
      <w:pPr>
        <w:widowControl/>
        <w:autoSpaceDE/>
        <w:autoSpaceDN/>
        <w:spacing w:after="160" w:line="259" w:lineRule="auto"/>
        <w:jc w:val="both"/>
        <w:rPr>
          <w:rFonts w:ascii="Times New Roman" w:eastAsia="Calibri" w:hAnsi="Times New Roman" w:cs="Times New Roman"/>
        </w:rPr>
      </w:pPr>
      <w:r w:rsidRPr="00D17865">
        <w:rPr>
          <w:rFonts w:ascii="Times New Roman" w:eastAsia="Calibri" w:hAnsi="Times New Roman" w:cs="Times New Roman"/>
        </w:rPr>
        <w:t xml:space="preserve">In </w:t>
      </w:r>
      <w:proofErr w:type="spellStart"/>
      <w:r w:rsidRPr="00D17865">
        <w:rPr>
          <w:rFonts w:ascii="Times New Roman" w:eastAsia="Calibri" w:hAnsi="Times New Roman" w:cs="Times New Roman"/>
        </w:rPr>
        <w:t>Radoniqi-Dukagjini</w:t>
      </w:r>
      <w:proofErr w:type="spellEnd"/>
      <w:r w:rsidRPr="00D17865">
        <w:rPr>
          <w:rFonts w:ascii="Times New Roman" w:eastAsia="Calibri" w:hAnsi="Times New Roman" w:cs="Times New Roman"/>
        </w:rPr>
        <w:t xml:space="preserve"> Irrigation System (RDIS) there is a system in place used for compensation of farmers in case their properties are damaged due to different works conducted. It has to be noted that this scheme worked until now as there were no complaints received from the farmers. Works during rehabilitation of the channel will be taking place off season so that in case there is a need for temporary land access, the damage to the crops is minimal, therefore the compensation from the company will be lower as well as effect on the farmer.</w:t>
      </w:r>
    </w:p>
    <w:p w14:paraId="0F96D141" w14:textId="77777777" w:rsidR="00D17865" w:rsidRPr="00D17865" w:rsidRDefault="00D17865" w:rsidP="00D17865">
      <w:pPr>
        <w:widowControl/>
        <w:autoSpaceDE/>
        <w:autoSpaceDN/>
        <w:spacing w:after="160" w:line="259" w:lineRule="auto"/>
        <w:jc w:val="both"/>
        <w:rPr>
          <w:rFonts w:ascii="Calibri" w:eastAsia="Calibri" w:hAnsi="Calibri" w:cs="Times New Roman"/>
        </w:rPr>
      </w:pPr>
      <w:r w:rsidRPr="00D17865">
        <w:rPr>
          <w:rFonts w:ascii="Calibri" w:eastAsia="Calibri" w:hAnsi="Calibri" w:cs="Times New Roman"/>
          <w:noProof/>
        </w:rPr>
        <mc:AlternateContent>
          <mc:Choice Requires="wps">
            <w:drawing>
              <wp:anchor distT="91440" distB="91440" distL="114300" distR="114300" simplePos="0" relativeHeight="251659264" behindDoc="0" locked="0" layoutInCell="1" allowOverlap="1" wp14:anchorId="27E661EA" wp14:editId="4C47036E">
                <wp:simplePos x="0" y="0"/>
                <wp:positionH relativeFrom="page">
                  <wp:posOffset>869950</wp:posOffset>
                </wp:positionH>
                <wp:positionV relativeFrom="paragraph">
                  <wp:posOffset>272415</wp:posOffset>
                </wp:positionV>
                <wp:extent cx="60706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403985"/>
                        </a:xfrm>
                        <a:prstGeom prst="rect">
                          <a:avLst/>
                        </a:prstGeom>
                        <a:noFill/>
                        <a:ln w="9525">
                          <a:noFill/>
                          <a:miter lim="800000"/>
                          <a:headEnd/>
                          <a:tailEnd/>
                        </a:ln>
                      </wps:spPr>
                      <wps:txbx>
                        <w:txbxContent>
                          <w:p w14:paraId="0896A14C" w14:textId="77777777" w:rsidR="006E7B54" w:rsidRPr="00D17865" w:rsidRDefault="006E7B54" w:rsidP="00D17865">
                            <w:pPr>
                              <w:pBdr>
                                <w:top w:val="single" w:sz="24" w:space="8" w:color="4F81BD" w:themeColor="accent1"/>
                                <w:bottom w:val="single" w:sz="24" w:space="8" w:color="4F81BD" w:themeColor="accent1"/>
                              </w:pBdr>
                              <w:rPr>
                                <w:rFonts w:ascii="Times New Roman" w:hAnsi="Times New Roman" w:cs="Times New Roman"/>
                                <w:i/>
                                <w:iCs/>
                                <w:color w:val="4F81BD" w:themeColor="accent1"/>
                                <w:sz w:val="24"/>
                              </w:rPr>
                            </w:pPr>
                            <w:r w:rsidRPr="00D17865">
                              <w:rPr>
                                <w:rFonts w:ascii="Times New Roman" w:hAnsi="Times New Roman" w:cs="Times New Roman"/>
                                <w:lang w:val="hr-HR"/>
                              </w:rPr>
                              <w:t xml:space="preserve">The Radoniqi-Dukagjini Irrigation System (RDIS) is an existing project that will undergo rehabilitiation works only, therefore it is not foreseen that there will be any physical resettlement </w:t>
                            </w:r>
                            <w:r w:rsidRPr="00D17865">
                              <w:rPr>
                                <w:rFonts w:ascii="Times New Roman" w:hAnsi="Times New Roman" w:cs="Times New Roman"/>
                              </w:rPr>
                              <w:t>however there might be need for temporary land acquisition to accommodate working machines or workers camp if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E661EA" id="_x0000_t202" coordsize="21600,21600" o:spt="202" path="m,l,21600r21600,l21600,xe">
                <v:stroke joinstyle="miter"/>
                <v:path gradientshapeok="t" o:connecttype="rect"/>
              </v:shapetype>
              <v:shape id="Text Box 2" o:spid="_x0000_s1026" type="#_x0000_t202" style="position:absolute;left:0;text-align:left;margin-left:68.5pt;margin-top:21.45pt;width:478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" filled="f" stroked="f">
                <v:textbox style="mso-fit-shape-to-text:t">
                  <w:txbxContent>
                    <w:p w14:paraId="0896A14C" w14:textId="77777777" w:rsidR="006E7B54" w:rsidRPr="00D17865" w:rsidRDefault="006E7B54" w:rsidP="00D17865">
                      <w:pPr>
                        <w:pBdr>
                          <w:top w:val="single" w:sz="24" w:space="8" w:color="4F81BD" w:themeColor="accent1"/>
                          <w:bottom w:val="single" w:sz="24" w:space="8" w:color="4F81BD" w:themeColor="accent1"/>
                        </w:pBdr>
                        <w:rPr>
                          <w:rFonts w:ascii="Times New Roman" w:hAnsi="Times New Roman" w:cs="Times New Roman"/>
                          <w:i/>
                          <w:iCs/>
                          <w:color w:val="4F81BD" w:themeColor="accent1"/>
                          <w:sz w:val="24"/>
                        </w:rPr>
                      </w:pPr>
                      <w:r w:rsidRPr="00D17865">
                        <w:rPr>
                          <w:rFonts w:ascii="Times New Roman" w:hAnsi="Times New Roman" w:cs="Times New Roman"/>
                          <w:lang w:val="hr-HR"/>
                        </w:rPr>
                        <w:t xml:space="preserve">The Radoniqi-Dukagjini Irrigation System (RDIS) is an existing project that will undergo rehabilitiation works only, therefore it is not foreseen that there will be any physical resettlement </w:t>
                      </w:r>
                      <w:r w:rsidRPr="00D17865">
                        <w:rPr>
                          <w:rFonts w:ascii="Times New Roman" w:hAnsi="Times New Roman" w:cs="Times New Roman"/>
                        </w:rPr>
                        <w:t>however there might be need for temporary land acquisition to accommodate working machines or workers camp if needed.</w:t>
                      </w:r>
                    </w:p>
                  </w:txbxContent>
                </v:textbox>
                <w10:wrap type="topAndBottom" anchorx="page"/>
              </v:shape>
            </w:pict>
          </mc:Fallback>
        </mc:AlternateContent>
      </w:r>
    </w:p>
    <w:p w14:paraId="03BF230C" w14:textId="77777777" w:rsidR="00FE121E" w:rsidRDefault="00FE121E" w:rsidP="008212F6">
      <w:pPr>
        <w:spacing w:line="276" w:lineRule="auto"/>
        <w:rPr>
          <w:rFonts w:ascii="Times New Roman" w:hAnsi="Times New Roman" w:cs="Times New Roman"/>
        </w:rPr>
      </w:pPr>
    </w:p>
    <w:p w14:paraId="56B0230E" w14:textId="77777777" w:rsidR="00FE121E" w:rsidRDefault="00FE121E" w:rsidP="008212F6">
      <w:pPr>
        <w:spacing w:line="276" w:lineRule="auto"/>
        <w:rPr>
          <w:rFonts w:ascii="Times New Roman" w:hAnsi="Times New Roman" w:cs="Times New Roman"/>
        </w:rPr>
      </w:pPr>
    </w:p>
    <w:p w14:paraId="3E3DA38E" w14:textId="77777777" w:rsidR="00FE121E" w:rsidRDefault="00FE121E" w:rsidP="008212F6">
      <w:pPr>
        <w:spacing w:line="276" w:lineRule="auto"/>
        <w:rPr>
          <w:rFonts w:ascii="Times New Roman" w:hAnsi="Times New Roman" w:cs="Times New Roman"/>
        </w:rPr>
      </w:pPr>
    </w:p>
    <w:p w14:paraId="5DB865C3" w14:textId="77777777" w:rsidR="00FE121E" w:rsidRDefault="00FE121E" w:rsidP="008212F6">
      <w:pPr>
        <w:spacing w:line="276" w:lineRule="auto"/>
        <w:rPr>
          <w:rFonts w:ascii="Times New Roman" w:hAnsi="Times New Roman" w:cs="Times New Roman"/>
        </w:rPr>
      </w:pPr>
    </w:p>
    <w:p w14:paraId="0624C841" w14:textId="77777777" w:rsidR="00FE121E" w:rsidRDefault="00FE121E" w:rsidP="008212F6">
      <w:pPr>
        <w:spacing w:line="276" w:lineRule="auto"/>
        <w:rPr>
          <w:rFonts w:ascii="Times New Roman" w:hAnsi="Times New Roman" w:cs="Times New Roman"/>
        </w:rPr>
      </w:pPr>
    </w:p>
    <w:p w14:paraId="60580464" w14:textId="77777777" w:rsidR="00D17865" w:rsidRDefault="00D17865" w:rsidP="008212F6">
      <w:pPr>
        <w:spacing w:line="276" w:lineRule="auto"/>
        <w:rPr>
          <w:rFonts w:ascii="Times New Roman" w:hAnsi="Times New Roman" w:cs="Times New Roman"/>
        </w:rPr>
      </w:pPr>
    </w:p>
    <w:p w14:paraId="4C2313FE" w14:textId="77777777" w:rsidR="00FE121E" w:rsidRDefault="00FE121E" w:rsidP="008212F6">
      <w:pPr>
        <w:spacing w:line="276" w:lineRule="auto"/>
        <w:rPr>
          <w:rFonts w:ascii="Times New Roman" w:hAnsi="Times New Roman" w:cs="Times New Roman"/>
        </w:rPr>
      </w:pPr>
    </w:p>
    <w:p w14:paraId="78C2E1D1" w14:textId="77777777" w:rsidR="00FE121E" w:rsidRDefault="00FE121E" w:rsidP="008212F6">
      <w:pPr>
        <w:spacing w:line="276" w:lineRule="auto"/>
        <w:rPr>
          <w:rFonts w:ascii="Times New Roman" w:hAnsi="Times New Roman" w:cs="Times New Roman"/>
        </w:rPr>
      </w:pPr>
    </w:p>
    <w:p w14:paraId="0BE7B2D6" w14:textId="77777777" w:rsidR="00977E44" w:rsidRDefault="00977E44" w:rsidP="008212F6">
      <w:pPr>
        <w:spacing w:line="276" w:lineRule="auto"/>
        <w:rPr>
          <w:rFonts w:ascii="Times New Roman" w:hAnsi="Times New Roman" w:cs="Times New Roman"/>
        </w:rPr>
      </w:pPr>
    </w:p>
    <w:p w14:paraId="52C47702" w14:textId="77777777" w:rsidR="00977E44" w:rsidRDefault="00977E44" w:rsidP="008212F6">
      <w:pPr>
        <w:spacing w:line="276" w:lineRule="auto"/>
        <w:rPr>
          <w:rFonts w:ascii="Times New Roman" w:hAnsi="Times New Roman" w:cs="Times New Roman"/>
        </w:rPr>
      </w:pPr>
    </w:p>
    <w:p w14:paraId="570CBE6C" w14:textId="77777777" w:rsidR="006E7B54" w:rsidRDefault="006E7B54" w:rsidP="008212F6">
      <w:pPr>
        <w:spacing w:line="276" w:lineRule="auto"/>
        <w:rPr>
          <w:rFonts w:ascii="Times New Roman" w:hAnsi="Times New Roman" w:cs="Times New Roman"/>
        </w:rPr>
      </w:pPr>
    </w:p>
    <w:p w14:paraId="0835526F" w14:textId="77777777" w:rsidR="006E7B54" w:rsidRDefault="006E7B54" w:rsidP="008212F6">
      <w:pPr>
        <w:spacing w:line="276" w:lineRule="auto"/>
        <w:rPr>
          <w:rFonts w:ascii="Times New Roman" w:hAnsi="Times New Roman" w:cs="Times New Roman"/>
        </w:rPr>
      </w:pPr>
    </w:p>
    <w:p w14:paraId="00A827F9" w14:textId="77777777" w:rsidR="006E7B54" w:rsidRDefault="006E7B54" w:rsidP="008212F6">
      <w:pPr>
        <w:spacing w:line="276" w:lineRule="auto"/>
        <w:rPr>
          <w:rFonts w:ascii="Times New Roman" w:hAnsi="Times New Roman" w:cs="Times New Roman"/>
        </w:rPr>
      </w:pPr>
    </w:p>
    <w:p w14:paraId="45F2E481" w14:textId="31BB4887" w:rsidR="008212F6" w:rsidRDefault="00FE121E" w:rsidP="00FE121E">
      <w:pPr>
        <w:pStyle w:val="Heading3"/>
      </w:pPr>
      <w:bookmarkStart w:id="47" w:name="_Toc38230498"/>
      <w:r>
        <w:lastRenderedPageBreak/>
        <w:t>1.</w:t>
      </w:r>
      <w:r w:rsidR="00D17865">
        <w:t>7</w:t>
      </w:r>
      <w:r w:rsidR="008212F6">
        <w:t xml:space="preserve"> Environmental impacts</w:t>
      </w:r>
      <w:bookmarkEnd w:id="47"/>
      <w:r w:rsidR="008212F6">
        <w:t xml:space="preserve"> </w:t>
      </w:r>
    </w:p>
    <w:p w14:paraId="12351510" w14:textId="51818A06" w:rsidR="008212F6" w:rsidRDefault="00FE121E" w:rsidP="00977E44">
      <w:pPr>
        <w:pStyle w:val="Heading3"/>
      </w:pPr>
      <w:bookmarkStart w:id="48" w:name="_Toc38230499"/>
      <w:r>
        <w:t>1.</w:t>
      </w:r>
      <w:r w:rsidR="00D17865">
        <w:t>7.</w:t>
      </w:r>
      <w:r>
        <w:t>1</w:t>
      </w:r>
      <w:r w:rsidR="008212F6">
        <w:t xml:space="preserve"> </w:t>
      </w:r>
      <w:r w:rsidR="00D17865">
        <w:t>Impacts on Landscape</w:t>
      </w:r>
      <w:bookmarkEnd w:id="48"/>
      <w:r w:rsidR="008212F6">
        <w:t xml:space="preserve"> </w:t>
      </w:r>
    </w:p>
    <w:p w14:paraId="1975C561" w14:textId="77777777" w:rsidR="008212F6" w:rsidRDefault="008212F6" w:rsidP="008212F6">
      <w:pPr>
        <w:pStyle w:val="Default"/>
        <w:spacing w:line="276" w:lineRule="auto"/>
        <w:rPr>
          <w:sz w:val="23"/>
          <w:szCs w:val="23"/>
        </w:rPr>
      </w:pPr>
    </w:p>
    <w:p w14:paraId="5FF79751" w14:textId="65658E03" w:rsidR="00FE121E" w:rsidRDefault="00D17865" w:rsidP="00D17865">
      <w:pPr>
        <w:pStyle w:val="Default"/>
        <w:spacing w:line="276" w:lineRule="auto"/>
        <w:jc w:val="both"/>
        <w:rPr>
          <w:sz w:val="22"/>
          <w:szCs w:val="22"/>
        </w:rPr>
      </w:pPr>
      <w:r w:rsidRPr="00D17865">
        <w:rPr>
          <w:sz w:val="22"/>
          <w:szCs w:val="22"/>
        </w:rPr>
        <w:t>Anticipated impacts on the landscape will arise from the presence of new elements that will change the landscape temporarily due to nature of rehabilitation works. Temporary changes will generally be associated to the physical presence of workers and construction machinery and materials during the rehabilitation phase.</w:t>
      </w:r>
    </w:p>
    <w:p w14:paraId="0405E34F" w14:textId="77777777" w:rsidR="00D17865" w:rsidRDefault="00D17865" w:rsidP="008212F6">
      <w:pPr>
        <w:pStyle w:val="Default"/>
        <w:spacing w:line="276" w:lineRule="auto"/>
        <w:rPr>
          <w:sz w:val="22"/>
          <w:szCs w:val="22"/>
        </w:rPr>
      </w:pPr>
    </w:p>
    <w:p w14:paraId="04AD27C6" w14:textId="1A383CA8" w:rsidR="00D17865" w:rsidRDefault="00D17865" w:rsidP="00977E44">
      <w:pPr>
        <w:pStyle w:val="Heading3"/>
      </w:pPr>
      <w:bookmarkStart w:id="49" w:name="_Toc38230500"/>
      <w:r>
        <w:t>1.7.2 Impacts on Soil and Erosion</w:t>
      </w:r>
      <w:bookmarkEnd w:id="49"/>
    </w:p>
    <w:p w14:paraId="2F914B8A" w14:textId="77777777" w:rsidR="00D17865" w:rsidRPr="00D17865" w:rsidRDefault="00D17865" w:rsidP="00D17865"/>
    <w:p w14:paraId="0DBEE557" w14:textId="77777777" w:rsidR="00D17865" w:rsidRPr="00D17865" w:rsidRDefault="00D17865" w:rsidP="00D17865">
      <w:pPr>
        <w:pStyle w:val="Default"/>
        <w:spacing w:line="276" w:lineRule="auto"/>
        <w:jc w:val="both"/>
        <w:rPr>
          <w:sz w:val="22"/>
          <w:szCs w:val="22"/>
        </w:rPr>
      </w:pPr>
      <w:r w:rsidRPr="00D17865">
        <w:rPr>
          <w:sz w:val="22"/>
          <w:szCs w:val="22"/>
        </w:rPr>
        <w:t>There could be impairment of soil quality (soil contamination) due to the introduction of pollutants during rehabilitation works.</w:t>
      </w:r>
    </w:p>
    <w:p w14:paraId="1C450C72" w14:textId="77777777" w:rsidR="00D17865" w:rsidRDefault="00D17865" w:rsidP="00D17865">
      <w:pPr>
        <w:pStyle w:val="Default"/>
        <w:spacing w:line="276" w:lineRule="auto"/>
        <w:jc w:val="both"/>
        <w:rPr>
          <w:sz w:val="22"/>
          <w:szCs w:val="22"/>
        </w:rPr>
      </w:pPr>
      <w:r w:rsidRPr="00D17865">
        <w:rPr>
          <w:sz w:val="22"/>
          <w:szCs w:val="22"/>
        </w:rPr>
        <w:t xml:space="preserve">The rehabilitation works will induce increased traffic of vehicles and machinery and inadvertent leaks of oil and lubricants may occur. Hazardous materials` storage areas could cause even more serious effect; these events would be unlikely if an adequate storage would be organized for. </w:t>
      </w:r>
    </w:p>
    <w:p w14:paraId="6AD2871A" w14:textId="35E2B8E2" w:rsidR="00D17865" w:rsidRPr="00D17865" w:rsidRDefault="00D17865" w:rsidP="00D17865">
      <w:pPr>
        <w:pStyle w:val="Default"/>
        <w:spacing w:line="276" w:lineRule="auto"/>
        <w:jc w:val="both"/>
        <w:rPr>
          <w:sz w:val="22"/>
          <w:szCs w:val="22"/>
        </w:rPr>
      </w:pPr>
      <w:r w:rsidRPr="00D17865">
        <w:rPr>
          <w:sz w:val="22"/>
          <w:szCs w:val="22"/>
        </w:rPr>
        <w:t>Soil erosion will emerge as a result of exposure to wind and water runoff, removal of topsoil, exposure of buried structures, sedimentation, increased turbidity levels in waterways and the local storm water system. Clearance of vegetation, setting new access roads, movement of vehicles, equipment and personnel, storage and handling of waste and materials, earth and construction works, may cause adverse impacts on the geology, soil and topsoil.</w:t>
      </w:r>
    </w:p>
    <w:p w14:paraId="4199FD35" w14:textId="37B76787" w:rsidR="00D17865" w:rsidRDefault="00D17865" w:rsidP="00D17865">
      <w:pPr>
        <w:pStyle w:val="Default"/>
        <w:spacing w:line="276" w:lineRule="auto"/>
        <w:jc w:val="both"/>
        <w:rPr>
          <w:sz w:val="22"/>
          <w:szCs w:val="22"/>
        </w:rPr>
      </w:pPr>
      <w:r w:rsidRPr="00D17865">
        <w:rPr>
          <w:sz w:val="22"/>
          <w:szCs w:val="22"/>
        </w:rPr>
        <w:t>The above-mentioned activities may cause disturbance and degradation of geology and soil due to erosion, compaction, modification of morphology (especially along sections of elevated areas and</w:t>
      </w:r>
      <w:r>
        <w:rPr>
          <w:sz w:val="22"/>
          <w:szCs w:val="22"/>
        </w:rPr>
        <w:t xml:space="preserve"> </w:t>
      </w:r>
      <w:r w:rsidRPr="00D17865">
        <w:rPr>
          <w:sz w:val="22"/>
          <w:szCs w:val="22"/>
        </w:rPr>
        <w:t>rivers), and soil pollution.</w:t>
      </w:r>
    </w:p>
    <w:p w14:paraId="120B87FA" w14:textId="77777777" w:rsidR="00D17865" w:rsidRDefault="00D17865" w:rsidP="00D17865">
      <w:pPr>
        <w:pStyle w:val="Default"/>
        <w:spacing w:line="276" w:lineRule="auto"/>
        <w:jc w:val="both"/>
        <w:rPr>
          <w:sz w:val="22"/>
          <w:szCs w:val="22"/>
        </w:rPr>
      </w:pPr>
    </w:p>
    <w:p w14:paraId="5F6C44CE" w14:textId="57987B82" w:rsidR="00D17865" w:rsidRDefault="00D17865" w:rsidP="00977E44">
      <w:pPr>
        <w:pStyle w:val="Heading3"/>
      </w:pPr>
      <w:bookmarkStart w:id="50" w:name="_Toc38230501"/>
      <w:r>
        <w:t>1.7.3 Impacts on water</w:t>
      </w:r>
      <w:bookmarkEnd w:id="50"/>
    </w:p>
    <w:p w14:paraId="03D0ED54" w14:textId="77777777" w:rsidR="00D17865" w:rsidRDefault="00D17865" w:rsidP="00D17865">
      <w:pPr>
        <w:pStyle w:val="Default"/>
        <w:spacing w:line="276" w:lineRule="auto"/>
        <w:rPr>
          <w:sz w:val="22"/>
          <w:szCs w:val="22"/>
        </w:rPr>
      </w:pPr>
    </w:p>
    <w:p w14:paraId="6546800E" w14:textId="7CBEEC02" w:rsidR="00D17865" w:rsidRDefault="00D17865" w:rsidP="00D17865">
      <w:pPr>
        <w:pStyle w:val="Default"/>
        <w:spacing w:line="276" w:lineRule="auto"/>
        <w:jc w:val="both"/>
        <w:rPr>
          <w:sz w:val="22"/>
          <w:szCs w:val="22"/>
        </w:rPr>
      </w:pPr>
      <w:r w:rsidRPr="00D17865">
        <w:rPr>
          <w:sz w:val="22"/>
          <w:szCs w:val="22"/>
        </w:rPr>
        <w:t>Surface water bodies are vulnerable to pollution. Water quality and flow characteristics (level and volume) can change as a result of project activities, during both - rehabilitation and operation phases.</w:t>
      </w:r>
    </w:p>
    <w:p w14:paraId="4370F42D" w14:textId="45F92502" w:rsidR="00D17865" w:rsidRDefault="00D17865" w:rsidP="00D17865">
      <w:pPr>
        <w:pStyle w:val="Default"/>
        <w:spacing w:line="276" w:lineRule="auto"/>
        <w:jc w:val="both"/>
        <w:rPr>
          <w:sz w:val="22"/>
          <w:szCs w:val="22"/>
        </w:rPr>
      </w:pPr>
      <w:r w:rsidRPr="00D17865">
        <w:rPr>
          <w:sz w:val="22"/>
          <w:szCs w:val="22"/>
        </w:rPr>
        <w:t>Hydrocarbons lubricants, paints, solvents, resins, acids, or uncured concrete, which are released upon accidental leaks and spills from machinery and material storage sites, can contaminate water. Contamination   of the water body may occur either directly (e.g. if the construction site is taking place very close to or on the river or stream) or indirectly, though soil and groundwater transport to the surface water body.</w:t>
      </w:r>
    </w:p>
    <w:p w14:paraId="020D9240" w14:textId="77777777" w:rsidR="00D17865" w:rsidRDefault="00D17865" w:rsidP="00D17865">
      <w:pPr>
        <w:pStyle w:val="Default"/>
        <w:spacing w:line="276" w:lineRule="auto"/>
        <w:jc w:val="both"/>
        <w:rPr>
          <w:sz w:val="22"/>
          <w:szCs w:val="22"/>
        </w:rPr>
      </w:pPr>
    </w:p>
    <w:p w14:paraId="46336A49" w14:textId="04143697" w:rsidR="00360F00" w:rsidRDefault="00360F00" w:rsidP="00977E44">
      <w:pPr>
        <w:pStyle w:val="Heading3"/>
      </w:pPr>
      <w:bookmarkStart w:id="51" w:name="_Toc38230502"/>
      <w:r>
        <w:t xml:space="preserve">1.7.4 </w:t>
      </w:r>
      <w:r w:rsidRPr="00360F00">
        <w:t>Impacts on Climate and Air Quality, vulnerability of the project to climate change</w:t>
      </w:r>
      <w:bookmarkEnd w:id="51"/>
    </w:p>
    <w:p w14:paraId="167EF807" w14:textId="77777777" w:rsidR="00360F00" w:rsidRDefault="00360F00" w:rsidP="00D17865">
      <w:pPr>
        <w:pStyle w:val="Default"/>
        <w:spacing w:line="276" w:lineRule="auto"/>
        <w:rPr>
          <w:sz w:val="22"/>
          <w:szCs w:val="22"/>
        </w:rPr>
      </w:pPr>
    </w:p>
    <w:p w14:paraId="53813AD8" w14:textId="7AFF4201" w:rsidR="00360F00" w:rsidRPr="00360F00" w:rsidRDefault="00360F00" w:rsidP="00360F00">
      <w:pPr>
        <w:pStyle w:val="Default"/>
        <w:spacing w:line="276" w:lineRule="auto"/>
        <w:jc w:val="both"/>
        <w:rPr>
          <w:sz w:val="22"/>
          <w:szCs w:val="22"/>
        </w:rPr>
      </w:pPr>
      <w:r w:rsidRPr="00360F00">
        <w:rPr>
          <w:sz w:val="22"/>
          <w:szCs w:val="22"/>
        </w:rPr>
        <w:t>The construction during rehabilitation activities will generate dust and combustion gases from fuel powered machinery and vehicles along the construction site (air and particulate pollutants include are mainly the following: PM</w:t>
      </w:r>
      <w:r w:rsidRPr="00A028F0">
        <w:rPr>
          <w:sz w:val="22"/>
          <w:szCs w:val="22"/>
          <w:vertAlign w:val="subscript"/>
        </w:rPr>
        <w:t>10</w:t>
      </w:r>
      <w:r w:rsidRPr="00360F00">
        <w:rPr>
          <w:sz w:val="22"/>
          <w:szCs w:val="22"/>
        </w:rPr>
        <w:t>, PM</w:t>
      </w:r>
      <w:r w:rsidR="00A028F0">
        <w:rPr>
          <w:sz w:val="22"/>
          <w:szCs w:val="22"/>
          <w:vertAlign w:val="subscript"/>
        </w:rPr>
        <w:t>2.</w:t>
      </w:r>
      <w:r w:rsidRPr="00A028F0">
        <w:rPr>
          <w:sz w:val="22"/>
          <w:szCs w:val="22"/>
          <w:vertAlign w:val="subscript"/>
        </w:rPr>
        <w:t>5</w:t>
      </w:r>
      <w:r w:rsidRPr="00360F00">
        <w:rPr>
          <w:sz w:val="22"/>
          <w:szCs w:val="22"/>
        </w:rPr>
        <w:t>, CO</w:t>
      </w:r>
      <w:r w:rsidRPr="00A028F0">
        <w:rPr>
          <w:sz w:val="22"/>
          <w:szCs w:val="22"/>
          <w:vertAlign w:val="subscript"/>
        </w:rPr>
        <w:t>2</w:t>
      </w:r>
      <w:r w:rsidRPr="00360F00">
        <w:rPr>
          <w:sz w:val="22"/>
          <w:szCs w:val="22"/>
        </w:rPr>
        <w:t>, NOx, PAH, SO</w:t>
      </w:r>
      <w:r w:rsidRPr="00A028F0">
        <w:rPr>
          <w:sz w:val="22"/>
          <w:szCs w:val="22"/>
          <w:vertAlign w:val="subscript"/>
        </w:rPr>
        <w:t>2</w:t>
      </w:r>
      <w:r w:rsidRPr="00360F00">
        <w:rPr>
          <w:sz w:val="22"/>
          <w:szCs w:val="22"/>
        </w:rPr>
        <w:t xml:space="preserve"> and CO).</w:t>
      </w:r>
    </w:p>
    <w:p w14:paraId="1FBB5FE4" w14:textId="24F1C099" w:rsidR="00360F00" w:rsidRPr="00360F00" w:rsidRDefault="00360F00" w:rsidP="00360F00">
      <w:pPr>
        <w:pStyle w:val="Default"/>
        <w:spacing w:line="276" w:lineRule="auto"/>
        <w:jc w:val="both"/>
        <w:rPr>
          <w:sz w:val="22"/>
          <w:szCs w:val="22"/>
        </w:rPr>
      </w:pPr>
      <w:r w:rsidRPr="00360F00">
        <w:rPr>
          <w:sz w:val="22"/>
          <w:szCs w:val="22"/>
        </w:rPr>
        <w:t xml:space="preserve">Dust will mainly be generated from earth movements (excavation, </w:t>
      </w:r>
      <w:r w:rsidR="00A028F0" w:rsidRPr="00360F00">
        <w:rPr>
          <w:sz w:val="22"/>
          <w:szCs w:val="22"/>
        </w:rPr>
        <w:t>leveling</w:t>
      </w:r>
      <w:r w:rsidRPr="00360F00">
        <w:rPr>
          <w:sz w:val="22"/>
          <w:szCs w:val="22"/>
        </w:rPr>
        <w:t>, dumping), wheels of trucks and machinery moving /travelling along unpaved surfaces, handling and transport of soil, wind erosion from exposed surfaces and crushing plants.</w:t>
      </w:r>
    </w:p>
    <w:p w14:paraId="1CEEE573" w14:textId="725A651F" w:rsidR="00360F00" w:rsidRDefault="00360F00" w:rsidP="00360F00">
      <w:pPr>
        <w:pStyle w:val="Default"/>
        <w:spacing w:line="276" w:lineRule="auto"/>
        <w:jc w:val="both"/>
        <w:rPr>
          <w:sz w:val="22"/>
          <w:szCs w:val="22"/>
        </w:rPr>
      </w:pPr>
      <w:r w:rsidRPr="00360F00">
        <w:rPr>
          <w:sz w:val="22"/>
          <w:szCs w:val="22"/>
        </w:rPr>
        <w:t xml:space="preserve">Emissions from these activities can cause direct impacts on the air quality and indirect impact on local people from the settlements in the project area, especially the local people that live near the facilities that </w:t>
      </w:r>
      <w:r w:rsidRPr="00360F00">
        <w:rPr>
          <w:sz w:val="22"/>
          <w:szCs w:val="22"/>
        </w:rPr>
        <w:lastRenderedPageBreak/>
        <w:t>have to be reconstructed, route of the channel and pipelines and roads, users of the local roads, workers, farmers, agricultural land, biodiversity, soil and surface water as a result of deposition of air sediment.</w:t>
      </w:r>
    </w:p>
    <w:p w14:paraId="02CBB0B2" w14:textId="77777777" w:rsidR="00A028F0" w:rsidRDefault="00A028F0" w:rsidP="00360F00">
      <w:pPr>
        <w:pStyle w:val="Default"/>
        <w:spacing w:line="276" w:lineRule="auto"/>
        <w:jc w:val="both"/>
        <w:rPr>
          <w:sz w:val="22"/>
          <w:szCs w:val="22"/>
        </w:rPr>
      </w:pPr>
    </w:p>
    <w:p w14:paraId="5B464EB7" w14:textId="35274EF5" w:rsidR="00A028F0" w:rsidRDefault="00A028F0" w:rsidP="00977E44">
      <w:pPr>
        <w:pStyle w:val="Heading3"/>
      </w:pPr>
      <w:bookmarkStart w:id="52" w:name="_Toc38230503"/>
      <w:r>
        <w:t>1.7.5</w:t>
      </w:r>
      <w:r w:rsidRPr="00A028F0">
        <w:t xml:space="preserve"> Impacts on Noise and Vibration</w:t>
      </w:r>
      <w:bookmarkEnd w:id="52"/>
    </w:p>
    <w:p w14:paraId="400CEDB3" w14:textId="77777777" w:rsidR="00A028F0" w:rsidRPr="00A028F0" w:rsidRDefault="00A028F0" w:rsidP="00A028F0">
      <w:pPr>
        <w:rPr>
          <w:rFonts w:ascii="Times New Roman" w:hAnsi="Times New Roman" w:cs="Times New Roman"/>
        </w:rPr>
      </w:pPr>
    </w:p>
    <w:p w14:paraId="05DD2588" w14:textId="77777777" w:rsidR="00A028F0" w:rsidRPr="00A028F0" w:rsidRDefault="00A028F0" w:rsidP="00A028F0">
      <w:pPr>
        <w:pStyle w:val="Default"/>
        <w:spacing w:line="276" w:lineRule="auto"/>
        <w:jc w:val="both"/>
        <w:rPr>
          <w:sz w:val="22"/>
          <w:szCs w:val="22"/>
        </w:rPr>
      </w:pPr>
      <w:r w:rsidRPr="00A028F0">
        <w:rPr>
          <w:sz w:val="22"/>
          <w:szCs w:val="22"/>
        </w:rPr>
        <w:t>The magnitude of the noise impact from the outdoor equipment will depend on:</w:t>
      </w:r>
    </w:p>
    <w:p w14:paraId="0FF580A4" w14:textId="77777777" w:rsidR="00A028F0" w:rsidRPr="00A028F0" w:rsidRDefault="00A028F0" w:rsidP="00A028F0">
      <w:pPr>
        <w:pStyle w:val="Default"/>
        <w:spacing w:line="276" w:lineRule="auto"/>
        <w:jc w:val="both"/>
        <w:rPr>
          <w:sz w:val="22"/>
          <w:szCs w:val="22"/>
        </w:rPr>
      </w:pPr>
      <w:r w:rsidRPr="00A028F0">
        <w:rPr>
          <w:sz w:val="22"/>
          <w:szCs w:val="22"/>
        </w:rPr>
        <w:t>•</w:t>
      </w:r>
      <w:r w:rsidRPr="00A028F0">
        <w:rPr>
          <w:sz w:val="22"/>
          <w:szCs w:val="22"/>
        </w:rPr>
        <w:tab/>
      </w:r>
      <w:proofErr w:type="gramStart"/>
      <w:r w:rsidRPr="00A028F0">
        <w:rPr>
          <w:sz w:val="22"/>
          <w:szCs w:val="22"/>
        </w:rPr>
        <w:t>construction</w:t>
      </w:r>
      <w:proofErr w:type="gramEnd"/>
      <w:r w:rsidRPr="00A028F0">
        <w:rPr>
          <w:sz w:val="22"/>
          <w:szCs w:val="22"/>
        </w:rPr>
        <w:t xml:space="preserve"> machinery, transportation vehicles and equipment's noise emission levels,</w:t>
      </w:r>
    </w:p>
    <w:p w14:paraId="5854C9D3" w14:textId="77777777" w:rsidR="00A028F0" w:rsidRPr="00A028F0" w:rsidRDefault="00A028F0" w:rsidP="00A028F0">
      <w:pPr>
        <w:pStyle w:val="Default"/>
        <w:spacing w:line="276" w:lineRule="auto"/>
        <w:jc w:val="both"/>
        <w:rPr>
          <w:sz w:val="22"/>
          <w:szCs w:val="22"/>
        </w:rPr>
      </w:pPr>
      <w:r w:rsidRPr="00A028F0">
        <w:rPr>
          <w:sz w:val="22"/>
          <w:szCs w:val="22"/>
        </w:rPr>
        <w:t>•</w:t>
      </w:r>
      <w:r w:rsidRPr="00A028F0">
        <w:rPr>
          <w:sz w:val="22"/>
          <w:szCs w:val="22"/>
        </w:rPr>
        <w:tab/>
      </w:r>
      <w:proofErr w:type="gramStart"/>
      <w:r w:rsidRPr="00A028F0">
        <w:rPr>
          <w:sz w:val="22"/>
          <w:szCs w:val="22"/>
        </w:rPr>
        <w:t>the</w:t>
      </w:r>
      <w:proofErr w:type="gramEnd"/>
      <w:r w:rsidRPr="00A028F0">
        <w:rPr>
          <w:sz w:val="22"/>
          <w:szCs w:val="22"/>
        </w:rPr>
        <w:t xml:space="preserve"> number of machineries in one area used at the same, and</w:t>
      </w:r>
    </w:p>
    <w:p w14:paraId="47CF90F9" w14:textId="77777777" w:rsidR="00A028F0" w:rsidRPr="00A028F0" w:rsidRDefault="00A028F0" w:rsidP="00A028F0">
      <w:pPr>
        <w:pStyle w:val="Default"/>
        <w:spacing w:line="276" w:lineRule="auto"/>
        <w:jc w:val="both"/>
        <w:rPr>
          <w:sz w:val="22"/>
          <w:szCs w:val="22"/>
        </w:rPr>
      </w:pPr>
      <w:r w:rsidRPr="00A028F0">
        <w:rPr>
          <w:sz w:val="22"/>
          <w:szCs w:val="22"/>
        </w:rPr>
        <w:t>•</w:t>
      </w:r>
      <w:r w:rsidRPr="00A028F0">
        <w:rPr>
          <w:sz w:val="22"/>
          <w:szCs w:val="22"/>
        </w:rPr>
        <w:tab/>
      </w:r>
      <w:proofErr w:type="gramStart"/>
      <w:r w:rsidRPr="00A028F0">
        <w:rPr>
          <w:sz w:val="22"/>
          <w:szCs w:val="22"/>
        </w:rPr>
        <w:t>distance</w:t>
      </w:r>
      <w:proofErr w:type="gramEnd"/>
      <w:r w:rsidRPr="00A028F0">
        <w:rPr>
          <w:sz w:val="22"/>
          <w:szCs w:val="22"/>
        </w:rPr>
        <w:t xml:space="preserve"> of the source to the sensitive receptors.</w:t>
      </w:r>
    </w:p>
    <w:p w14:paraId="7DE9A65F" w14:textId="344E5AE7" w:rsidR="00A028F0" w:rsidRPr="00A028F0" w:rsidRDefault="00A028F0" w:rsidP="00A028F0">
      <w:pPr>
        <w:pStyle w:val="Default"/>
        <w:spacing w:line="276" w:lineRule="auto"/>
        <w:jc w:val="both"/>
        <w:rPr>
          <w:sz w:val="22"/>
          <w:szCs w:val="22"/>
        </w:rPr>
      </w:pPr>
      <w:r w:rsidRPr="00A028F0">
        <w:rPr>
          <w:sz w:val="22"/>
          <w:szCs w:val="22"/>
        </w:rPr>
        <w:t xml:space="preserve">Increased noise levels may affect the local people that live near the location where the </w:t>
      </w:r>
      <w:r>
        <w:rPr>
          <w:sz w:val="22"/>
          <w:szCs w:val="22"/>
        </w:rPr>
        <w:t xml:space="preserve">rehabilitation </w:t>
      </w:r>
      <w:r w:rsidRPr="00A028F0">
        <w:rPr>
          <w:sz w:val="22"/>
          <w:szCs w:val="22"/>
        </w:rPr>
        <w:t>activities will be performed, the route of the roads, domestic animals, existing fauna of the entire project area and the engaged workers. Because of the increased level of noise, certain animals and birds might leave (temporary) their habitats. Increased level of noise and vibration may cause adverse impacts on public health.</w:t>
      </w:r>
    </w:p>
    <w:p w14:paraId="1FFDEEB9" w14:textId="6A8339F9" w:rsidR="00360F00" w:rsidRDefault="00A028F0" w:rsidP="00A028F0">
      <w:pPr>
        <w:pStyle w:val="Default"/>
        <w:spacing w:line="276" w:lineRule="auto"/>
        <w:jc w:val="both"/>
        <w:rPr>
          <w:sz w:val="22"/>
          <w:szCs w:val="22"/>
        </w:rPr>
      </w:pPr>
      <w:r w:rsidRPr="00A028F0">
        <w:rPr>
          <w:sz w:val="22"/>
          <w:szCs w:val="22"/>
        </w:rPr>
        <w:t>Most of the construction activities will be performed outside the populated areas, with no sensitive receptors. Additionally, the noise during construction is a nuisance of a</w:t>
      </w:r>
      <w:r>
        <w:rPr>
          <w:sz w:val="22"/>
          <w:szCs w:val="22"/>
        </w:rPr>
        <w:t xml:space="preserve"> temporary (short-term) nature, </w:t>
      </w:r>
      <w:r w:rsidRPr="00A028F0">
        <w:rPr>
          <w:sz w:val="22"/>
          <w:szCs w:val="22"/>
        </w:rPr>
        <w:t>so the impacts are not significant, except in the immediate vicinity of the construction sites.</w:t>
      </w:r>
    </w:p>
    <w:p w14:paraId="12C47A4C" w14:textId="77777777" w:rsidR="00A028F0" w:rsidRDefault="00A028F0" w:rsidP="00A028F0">
      <w:pPr>
        <w:pStyle w:val="Default"/>
        <w:spacing w:line="276" w:lineRule="auto"/>
        <w:jc w:val="both"/>
        <w:rPr>
          <w:sz w:val="22"/>
          <w:szCs w:val="22"/>
        </w:rPr>
      </w:pPr>
    </w:p>
    <w:p w14:paraId="169461BF" w14:textId="53486DD4" w:rsidR="00A028F0" w:rsidRDefault="00A028F0" w:rsidP="00977E44">
      <w:pPr>
        <w:pStyle w:val="Heading3"/>
      </w:pPr>
      <w:bookmarkStart w:id="53" w:name="_Toc38230504"/>
      <w:r>
        <w:t xml:space="preserve">1.7.6 </w:t>
      </w:r>
      <w:r w:rsidRPr="00A028F0">
        <w:t>Impacts on Biodiversity</w:t>
      </w:r>
      <w:bookmarkEnd w:id="53"/>
    </w:p>
    <w:p w14:paraId="1CAA3443" w14:textId="77777777" w:rsidR="00A028F0" w:rsidRDefault="00A028F0" w:rsidP="00A028F0"/>
    <w:p w14:paraId="48A3A470" w14:textId="1E5A1734" w:rsidR="00A028F0" w:rsidRDefault="00A028F0" w:rsidP="00A028F0">
      <w:pPr>
        <w:jc w:val="both"/>
        <w:rPr>
          <w:rFonts w:ascii="Times New Roman" w:hAnsi="Times New Roman" w:cs="Times New Roman"/>
        </w:rPr>
      </w:pPr>
      <w:r w:rsidRPr="00A028F0">
        <w:rPr>
          <w:rFonts w:ascii="Times New Roman" w:hAnsi="Times New Roman" w:cs="Times New Roman"/>
        </w:rPr>
        <w:t>The rehabilitation activities, presence of workers, increased noise level, moving of mechanization, supplying row materials, generation of waste and wastewater, storage and handling of materials, possible risk of accident may cause degradation, destruction and transformation of habitats, i.e. loss of flora habitats, especially riparian habitats, fragmentation of habitats, loss of species (injury/mortality) or disturbance and/or displacement fauna species such as: reptiles, amphibians, small mammals and birds during the breeding period, etc. Illegal hunting and fishing in the project area, during the rehabilitation phase, is possible to cause impact on mammals, birds and other fauna species. Most of the project activities will be performed on agricultural land, fallow land and meadows and may affect small mammals, reptiles, and amphibian individuals and cause mortality. Rehabilitation activities may pose some fire risk (during welding or because of human negligence) to habitats, during the drier summer months.</w:t>
      </w:r>
    </w:p>
    <w:p w14:paraId="7592CAF5" w14:textId="77777777" w:rsidR="00A028F0" w:rsidRDefault="00A028F0" w:rsidP="00A028F0">
      <w:pPr>
        <w:jc w:val="both"/>
        <w:rPr>
          <w:rFonts w:ascii="Times New Roman" w:hAnsi="Times New Roman" w:cs="Times New Roman"/>
        </w:rPr>
      </w:pPr>
    </w:p>
    <w:p w14:paraId="1B8118DF" w14:textId="057BCAD9" w:rsidR="00A028F0" w:rsidRDefault="00A028F0" w:rsidP="00977E44">
      <w:pPr>
        <w:pStyle w:val="Heading3"/>
      </w:pPr>
      <w:bookmarkStart w:id="54" w:name="_Toc38230505"/>
      <w:r>
        <w:t xml:space="preserve">1.7.7 </w:t>
      </w:r>
      <w:r w:rsidRPr="00A028F0">
        <w:t>Waste Impact</w:t>
      </w:r>
      <w:bookmarkEnd w:id="54"/>
    </w:p>
    <w:p w14:paraId="7921A6D1" w14:textId="77777777" w:rsidR="00A028F0" w:rsidRDefault="00A028F0" w:rsidP="00A028F0"/>
    <w:p w14:paraId="7E390C3B" w14:textId="77777777" w:rsidR="00A028F0" w:rsidRPr="00A028F0" w:rsidRDefault="00A028F0" w:rsidP="00A028F0">
      <w:pPr>
        <w:jc w:val="both"/>
        <w:rPr>
          <w:rFonts w:ascii="Times New Roman" w:hAnsi="Times New Roman" w:cs="Times New Roman"/>
        </w:rPr>
      </w:pPr>
      <w:r w:rsidRPr="00A028F0">
        <w:rPr>
          <w:rFonts w:ascii="Times New Roman" w:hAnsi="Times New Roman" w:cs="Times New Roman"/>
        </w:rPr>
        <w:t>Rehabilitation activities, such as clearing and removal of vegetation on the sites, cleaning of existing</w:t>
      </w:r>
    </w:p>
    <w:p w14:paraId="1B09A4C7" w14:textId="6D974012" w:rsidR="00A028F0" w:rsidRPr="00A028F0" w:rsidRDefault="00A028F0" w:rsidP="00A028F0">
      <w:pPr>
        <w:jc w:val="both"/>
        <w:rPr>
          <w:rFonts w:ascii="Times New Roman" w:hAnsi="Times New Roman" w:cs="Times New Roman"/>
        </w:rPr>
      </w:pPr>
      <w:r w:rsidRPr="00A028F0">
        <w:rPr>
          <w:rFonts w:ascii="Times New Roman" w:hAnsi="Times New Roman" w:cs="Times New Roman"/>
        </w:rPr>
        <w:t>waste presents in the channels and rivers, dismantling or demolition of some existing buildings, structures, equipment, pipelines; earthworks, concreting, welding, use of mechanization, presence of workers and others will be source of different types of waste as: inert waste, municipal waste, biodegradable waste, packaging waste, hazardous waste, etc. Improper waste management may cause adverse impact on the environment and human health.</w:t>
      </w:r>
    </w:p>
    <w:p w14:paraId="6BBC024D" w14:textId="77777777" w:rsidR="00360F00" w:rsidRDefault="00360F00" w:rsidP="00D17865">
      <w:pPr>
        <w:pStyle w:val="Default"/>
        <w:spacing w:line="276" w:lineRule="auto"/>
        <w:rPr>
          <w:sz w:val="22"/>
          <w:szCs w:val="22"/>
        </w:rPr>
      </w:pPr>
    </w:p>
    <w:p w14:paraId="62BFCCCB" w14:textId="77777777" w:rsidR="00A028F0" w:rsidRDefault="00A028F0" w:rsidP="00D17865">
      <w:pPr>
        <w:pStyle w:val="Default"/>
        <w:spacing w:line="276" w:lineRule="auto"/>
        <w:rPr>
          <w:sz w:val="22"/>
          <w:szCs w:val="22"/>
        </w:rPr>
      </w:pPr>
    </w:p>
    <w:p w14:paraId="7320839A" w14:textId="77777777" w:rsidR="00A028F0" w:rsidRDefault="00A028F0" w:rsidP="00D17865">
      <w:pPr>
        <w:pStyle w:val="Default"/>
        <w:spacing w:line="276" w:lineRule="auto"/>
        <w:rPr>
          <w:sz w:val="22"/>
          <w:szCs w:val="22"/>
        </w:rPr>
      </w:pPr>
    </w:p>
    <w:p w14:paraId="41658E73" w14:textId="77777777" w:rsidR="00A028F0" w:rsidRDefault="00A028F0" w:rsidP="00D17865">
      <w:pPr>
        <w:pStyle w:val="Default"/>
        <w:spacing w:line="276" w:lineRule="auto"/>
        <w:rPr>
          <w:sz w:val="22"/>
          <w:szCs w:val="22"/>
        </w:rPr>
      </w:pPr>
    </w:p>
    <w:p w14:paraId="7016B401" w14:textId="77777777" w:rsidR="00A028F0" w:rsidRDefault="00A028F0" w:rsidP="00D17865">
      <w:pPr>
        <w:pStyle w:val="Default"/>
        <w:spacing w:line="276" w:lineRule="auto"/>
        <w:rPr>
          <w:sz w:val="22"/>
          <w:szCs w:val="22"/>
        </w:rPr>
      </w:pPr>
    </w:p>
    <w:p w14:paraId="32048F96" w14:textId="77777777" w:rsidR="00A028F0" w:rsidRDefault="00A028F0" w:rsidP="00D17865">
      <w:pPr>
        <w:pStyle w:val="Default"/>
        <w:spacing w:line="276" w:lineRule="auto"/>
        <w:rPr>
          <w:sz w:val="22"/>
          <w:szCs w:val="22"/>
        </w:rPr>
      </w:pPr>
    </w:p>
    <w:p w14:paraId="740545AE" w14:textId="77777777" w:rsidR="00A028F0" w:rsidRDefault="00A028F0" w:rsidP="00D17865">
      <w:pPr>
        <w:pStyle w:val="Default"/>
        <w:spacing w:line="276" w:lineRule="auto"/>
        <w:rPr>
          <w:sz w:val="22"/>
          <w:szCs w:val="22"/>
        </w:rPr>
      </w:pPr>
    </w:p>
    <w:p w14:paraId="59207933" w14:textId="77777777" w:rsidR="00A028F0" w:rsidRDefault="00A028F0" w:rsidP="00D17865">
      <w:pPr>
        <w:pStyle w:val="Default"/>
        <w:spacing w:line="276" w:lineRule="auto"/>
        <w:rPr>
          <w:sz w:val="22"/>
          <w:szCs w:val="22"/>
        </w:rPr>
      </w:pPr>
    </w:p>
    <w:p w14:paraId="3F5B08E1" w14:textId="468EE753" w:rsidR="00A028F0" w:rsidRPr="00A028F0" w:rsidRDefault="00A028F0" w:rsidP="00977E44">
      <w:pPr>
        <w:pStyle w:val="Heading3"/>
        <w:rPr>
          <w:rFonts w:eastAsia="Times New Roman"/>
          <w:lang w:val="hr-HR"/>
        </w:rPr>
      </w:pPr>
      <w:bookmarkStart w:id="55" w:name="_Toc38230506"/>
      <w:r>
        <w:rPr>
          <w:rFonts w:eastAsia="Times New Roman"/>
          <w:lang w:val="hr-HR"/>
        </w:rPr>
        <w:lastRenderedPageBreak/>
        <w:t>2.</w:t>
      </w:r>
      <w:r w:rsidRPr="00A028F0">
        <w:rPr>
          <w:rFonts w:eastAsia="Times New Roman"/>
          <w:lang w:val="hr-HR"/>
        </w:rPr>
        <w:t>ENVIRONMENTAL AND SOCIAL MITIGATION MEASURES</w:t>
      </w:r>
      <w:bookmarkEnd w:id="55"/>
    </w:p>
    <w:p w14:paraId="22707A8E" w14:textId="77777777" w:rsidR="00A028F0" w:rsidRPr="00A028F0" w:rsidRDefault="00A028F0" w:rsidP="00A028F0">
      <w:pPr>
        <w:widowControl/>
        <w:autoSpaceDE/>
        <w:autoSpaceDN/>
        <w:spacing w:after="160" w:line="259" w:lineRule="auto"/>
        <w:rPr>
          <w:rFonts w:ascii="Calibri" w:eastAsia="Calibri" w:hAnsi="Calibri" w:cs="Times New Roman"/>
          <w:lang w:val="hr-HR"/>
        </w:rPr>
      </w:pPr>
    </w:p>
    <w:p w14:paraId="501A52C1" w14:textId="726A17CA" w:rsidR="00A028F0" w:rsidRPr="00A028F0" w:rsidRDefault="00A028F0" w:rsidP="00977E44">
      <w:pPr>
        <w:pStyle w:val="Heading3"/>
        <w:rPr>
          <w:rFonts w:eastAsia="Times New Roman"/>
          <w:lang w:val="hr-HR"/>
        </w:rPr>
      </w:pPr>
      <w:bookmarkStart w:id="56" w:name="_Toc31924191"/>
      <w:bookmarkStart w:id="57" w:name="_Toc38230507"/>
      <w:r>
        <w:rPr>
          <w:rFonts w:eastAsia="Times New Roman"/>
          <w:lang w:val="hr-HR"/>
        </w:rPr>
        <w:t>2</w:t>
      </w:r>
      <w:r w:rsidRPr="00A028F0">
        <w:rPr>
          <w:rFonts w:eastAsia="Times New Roman"/>
          <w:lang w:val="hr-HR"/>
        </w:rPr>
        <w:t>.1 Introduction</w:t>
      </w:r>
      <w:bookmarkEnd w:id="56"/>
      <w:bookmarkEnd w:id="57"/>
    </w:p>
    <w:p w14:paraId="1CE5A6A8" w14:textId="388DC4D4" w:rsidR="00A028F0" w:rsidRPr="00A028F0" w:rsidRDefault="00A028F0" w:rsidP="00A028F0">
      <w:pPr>
        <w:widowControl/>
        <w:autoSpaceDE/>
        <w:autoSpaceDN/>
        <w:spacing w:after="160" w:line="259" w:lineRule="auto"/>
        <w:rPr>
          <w:rFonts w:ascii="Times New Roman" w:eastAsia="Calibri" w:hAnsi="Times New Roman" w:cs="Times New Roman"/>
        </w:rPr>
      </w:pPr>
      <w:r w:rsidRPr="00A028F0">
        <w:rPr>
          <w:rFonts w:ascii="Times New Roman" w:eastAsia="Calibri" w:hAnsi="Times New Roman" w:cs="Times New Roman"/>
        </w:rPr>
        <w:t xml:space="preserve">Chapter 2 describes detailed mitigation measures in response to adverse effects arising from the Project activities. It also addresses enhancement measures to maximize benefits that the Project will generate for the economy and wellbeing of Kosovo’s population. </w:t>
      </w:r>
    </w:p>
    <w:p w14:paraId="31374E21" w14:textId="77777777" w:rsidR="00A028F0" w:rsidRPr="00A028F0" w:rsidRDefault="00A028F0" w:rsidP="00A028F0">
      <w:pPr>
        <w:widowControl/>
        <w:autoSpaceDE/>
        <w:autoSpaceDN/>
        <w:spacing w:after="160" w:line="259" w:lineRule="auto"/>
        <w:rPr>
          <w:rFonts w:ascii="Times New Roman" w:eastAsia="Calibri" w:hAnsi="Times New Roman" w:cs="Times New Roman"/>
        </w:rPr>
      </w:pPr>
      <w:r w:rsidRPr="00A028F0">
        <w:rPr>
          <w:rFonts w:ascii="Times New Roman" w:eastAsia="Calibri" w:hAnsi="Times New Roman" w:cs="Times New Roman"/>
        </w:rPr>
        <w:t>Some outlined measures aiming to mitigate impacts on environmental and social resources require further studies and/or are dependent on the progress of the design. They are currently based on best design and construction practices; however, such measures will be updated upon the availability of necessary information.</w:t>
      </w:r>
    </w:p>
    <w:p w14:paraId="31BD0C53" w14:textId="77777777" w:rsidR="00A028F0" w:rsidRPr="00A028F0" w:rsidRDefault="00A028F0" w:rsidP="00A028F0">
      <w:pPr>
        <w:widowControl/>
        <w:autoSpaceDE/>
        <w:autoSpaceDN/>
        <w:spacing w:after="160" w:line="259" w:lineRule="auto"/>
        <w:rPr>
          <w:rFonts w:ascii="Times New Roman" w:eastAsia="Calibri" w:hAnsi="Times New Roman" w:cs="Times New Roman"/>
        </w:rPr>
      </w:pPr>
    </w:p>
    <w:p w14:paraId="3C8E98CE" w14:textId="02BC5830" w:rsidR="00A028F0" w:rsidRPr="00A028F0" w:rsidRDefault="00977E44" w:rsidP="00977E44">
      <w:pPr>
        <w:pStyle w:val="Heading3"/>
        <w:rPr>
          <w:rFonts w:eastAsia="Times New Roman"/>
          <w:lang w:val="hr-HR"/>
        </w:rPr>
      </w:pPr>
      <w:bookmarkStart w:id="58" w:name="_Toc31924192"/>
      <w:bookmarkStart w:id="59" w:name="_Toc38230508"/>
      <w:r>
        <w:rPr>
          <w:rFonts w:eastAsia="Times New Roman"/>
          <w:lang w:val="hr-HR"/>
        </w:rPr>
        <w:t xml:space="preserve">2.2. </w:t>
      </w:r>
      <w:r w:rsidR="00A028F0" w:rsidRPr="00A028F0">
        <w:rPr>
          <w:rFonts w:eastAsia="Times New Roman"/>
          <w:lang w:val="hr-HR"/>
        </w:rPr>
        <w:t>Mitigation Measures for Landscape</w:t>
      </w:r>
      <w:bookmarkEnd w:id="58"/>
      <w:bookmarkEnd w:id="59"/>
      <w:r w:rsidR="00A028F0" w:rsidRPr="00A028F0">
        <w:rPr>
          <w:rFonts w:eastAsia="Times New Roman"/>
          <w:lang w:val="hr-HR"/>
        </w:rPr>
        <w:tab/>
      </w:r>
    </w:p>
    <w:p w14:paraId="4588E9B5" w14:textId="77777777" w:rsidR="00A028F0" w:rsidRDefault="00A028F0" w:rsidP="00A028F0">
      <w:pPr>
        <w:widowControl/>
        <w:autoSpaceDE/>
        <w:autoSpaceDN/>
        <w:spacing w:after="160" w:line="259" w:lineRule="auto"/>
        <w:rPr>
          <w:rFonts w:ascii="Times New Roman" w:eastAsia="Calibri" w:hAnsi="Times New Roman" w:cs="Times New Roman"/>
          <w:lang w:val="hr-HR"/>
        </w:rPr>
      </w:pPr>
    </w:p>
    <w:p w14:paraId="5AE662C5" w14:textId="59A39C40" w:rsidR="00CD2E1F" w:rsidRPr="00CD2E1F" w:rsidRDefault="00CD2E1F" w:rsidP="00CD2E1F">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60" w:name="_Toc38230165"/>
      <w:bookmarkStart w:id="61" w:name="_Toc38230509"/>
      <w:r>
        <w:rPr>
          <w:rFonts w:ascii="Times New Roman" w:eastAsia="Times New Roman" w:hAnsi="Times New Roman" w:cs="Times New Roman"/>
          <w:color w:val="1F4D78"/>
          <w:sz w:val="24"/>
          <w:szCs w:val="24"/>
          <w:lang w:val="hr-HR"/>
        </w:rPr>
        <w:t xml:space="preserve">Construction </w:t>
      </w:r>
      <w:r w:rsidRPr="00CD2E1F">
        <w:rPr>
          <w:rFonts w:ascii="Times New Roman" w:eastAsia="Times New Roman" w:hAnsi="Times New Roman" w:cs="Times New Roman"/>
          <w:color w:val="1F4D78"/>
          <w:sz w:val="24"/>
          <w:szCs w:val="24"/>
          <w:lang w:val="hr-HR"/>
        </w:rPr>
        <w:t>Phase</w:t>
      </w:r>
      <w:bookmarkEnd w:id="60"/>
      <w:bookmarkEnd w:id="61"/>
    </w:p>
    <w:p w14:paraId="035182DF" w14:textId="3E856DAF" w:rsidR="00A028F0" w:rsidRPr="00A028F0" w:rsidRDefault="00A028F0" w:rsidP="00A028F0">
      <w:pPr>
        <w:widowControl/>
        <w:autoSpaceDE/>
        <w:autoSpaceDN/>
        <w:spacing w:after="160" w:line="259" w:lineRule="auto"/>
        <w:rPr>
          <w:rFonts w:ascii="Times New Roman" w:eastAsia="Calibri" w:hAnsi="Times New Roman" w:cs="Times New Roman"/>
        </w:rPr>
      </w:pPr>
      <w:r w:rsidRPr="00A028F0">
        <w:rPr>
          <w:rFonts w:ascii="Times New Roman" w:eastAsia="Calibri" w:hAnsi="Times New Roman" w:cs="Times New Roman"/>
        </w:rPr>
        <w:t xml:space="preserve">During construction operations, the landscape impact can be mitigated by </w:t>
      </w:r>
      <w:proofErr w:type="spellStart"/>
      <w:r w:rsidRPr="00A028F0">
        <w:rPr>
          <w:rFonts w:ascii="Times New Roman" w:eastAsia="Calibri" w:hAnsi="Times New Roman" w:cs="Times New Roman"/>
        </w:rPr>
        <w:t>utilising</w:t>
      </w:r>
      <w:proofErr w:type="spellEnd"/>
      <w:r w:rsidRPr="00A028F0">
        <w:rPr>
          <w:rFonts w:ascii="Times New Roman" w:eastAsia="Calibri" w:hAnsi="Times New Roman" w:cs="Times New Roman"/>
        </w:rPr>
        <w:t xml:space="preserve"> techniques to screen the operations from observers the construction site, the camp and ancillary areas. For this, hard or soft screens can be installed around the perimeter of these sites.</w:t>
      </w:r>
    </w:p>
    <w:p w14:paraId="69164AC6" w14:textId="3E337221" w:rsidR="00A028F0" w:rsidRPr="00A028F0" w:rsidRDefault="00A028F0" w:rsidP="00977E44">
      <w:pPr>
        <w:pStyle w:val="Heading3"/>
        <w:rPr>
          <w:rFonts w:eastAsia="Times New Roman"/>
          <w:lang w:val="hr-HR"/>
        </w:rPr>
      </w:pPr>
      <w:bookmarkStart w:id="62" w:name="_Toc31924195"/>
      <w:bookmarkStart w:id="63" w:name="_Toc38230510"/>
      <w:r w:rsidRPr="00A028F0">
        <w:rPr>
          <w:rFonts w:eastAsia="Times New Roman"/>
          <w:lang w:val="hr-HR"/>
        </w:rPr>
        <w:t>2.3 Mitigations Measures for Soils</w:t>
      </w:r>
      <w:bookmarkEnd w:id="62"/>
      <w:bookmarkEnd w:id="63"/>
    </w:p>
    <w:p w14:paraId="173F7CC1" w14:textId="77777777" w:rsidR="00A028F0" w:rsidRDefault="00A028F0" w:rsidP="00A028F0">
      <w:pPr>
        <w:widowControl/>
        <w:autoSpaceDE/>
        <w:autoSpaceDN/>
        <w:spacing w:after="160" w:line="259" w:lineRule="auto"/>
        <w:rPr>
          <w:rFonts w:ascii="Times New Roman" w:eastAsia="Calibri" w:hAnsi="Times New Roman" w:cs="Times New Roman"/>
          <w:lang w:val="hr-HR"/>
        </w:rPr>
      </w:pPr>
    </w:p>
    <w:p w14:paraId="09077490" w14:textId="6CD082E5" w:rsidR="00CD2E1F" w:rsidRPr="00CD2E1F" w:rsidRDefault="00CD2E1F" w:rsidP="00CD2E1F">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64" w:name="_Toc38230166"/>
      <w:bookmarkStart w:id="65" w:name="_Toc38230511"/>
      <w:r>
        <w:rPr>
          <w:rFonts w:ascii="Times New Roman" w:eastAsia="Times New Roman" w:hAnsi="Times New Roman" w:cs="Times New Roman"/>
          <w:color w:val="1F4D78"/>
          <w:sz w:val="24"/>
          <w:szCs w:val="24"/>
          <w:lang w:val="hr-HR"/>
        </w:rPr>
        <w:t>Construction Phase</w:t>
      </w:r>
      <w:bookmarkEnd w:id="64"/>
      <w:bookmarkEnd w:id="65"/>
    </w:p>
    <w:p w14:paraId="4BAAC13B" w14:textId="77777777" w:rsidR="00A028F0" w:rsidRPr="00A028F0" w:rsidRDefault="00A028F0" w:rsidP="00A028F0">
      <w:pPr>
        <w:widowControl/>
        <w:autoSpaceDE/>
        <w:autoSpaceDN/>
        <w:spacing w:after="160" w:line="259" w:lineRule="auto"/>
        <w:rPr>
          <w:rFonts w:ascii="Times New Roman" w:eastAsia="Calibri" w:hAnsi="Times New Roman" w:cs="Times New Roman"/>
          <w:lang w:val="hr-HR"/>
        </w:rPr>
      </w:pPr>
      <w:r w:rsidRPr="00A028F0">
        <w:rPr>
          <w:rFonts w:ascii="Times New Roman" w:eastAsia="Calibri" w:hAnsi="Times New Roman" w:cs="Times New Roman"/>
          <w:lang w:val="hr-HR"/>
        </w:rPr>
        <w:t xml:space="preserve">The Pre-Construction (rehabilitation) phase will comprise of design related activities and development of relevant plans by the Contractor prior to the start of construction. Measures to prevent soil, surface and groundwater contamination, as well as erosion, will be part of the following plans to be developed by the Contractor: </w:t>
      </w:r>
    </w:p>
    <w:p w14:paraId="70C3DFA7" w14:textId="77777777" w:rsidR="00A028F0" w:rsidRPr="00A028F0" w:rsidRDefault="00A028F0" w:rsidP="00A028F0">
      <w:pPr>
        <w:widowControl/>
        <w:autoSpaceDE/>
        <w:autoSpaceDN/>
        <w:spacing w:line="259" w:lineRule="auto"/>
        <w:ind w:firstLine="720"/>
        <w:rPr>
          <w:rFonts w:ascii="Times New Roman" w:eastAsia="Calibri" w:hAnsi="Times New Roman" w:cs="Times New Roman"/>
          <w:lang w:val="hr-HR"/>
        </w:rPr>
      </w:pPr>
      <w:r w:rsidRPr="00A028F0">
        <w:rPr>
          <w:rFonts w:ascii="Times New Roman" w:eastAsia="Calibri" w:hAnsi="Times New Roman" w:cs="Times New Roman"/>
          <w:lang w:val="hr-HR"/>
        </w:rPr>
        <w:t>•</w:t>
      </w:r>
      <w:r w:rsidRPr="00A028F0">
        <w:rPr>
          <w:rFonts w:ascii="Times New Roman" w:eastAsia="Calibri" w:hAnsi="Times New Roman" w:cs="Times New Roman"/>
          <w:lang w:val="hr-HR"/>
        </w:rPr>
        <w:tab/>
        <w:t xml:space="preserve">Safe Management of Hazardous Materials and Spill Prevention Program, and </w:t>
      </w:r>
    </w:p>
    <w:p w14:paraId="2568071A" w14:textId="77777777" w:rsidR="00A028F0" w:rsidRPr="00A028F0" w:rsidRDefault="00A028F0" w:rsidP="00A028F0">
      <w:pPr>
        <w:widowControl/>
        <w:autoSpaceDE/>
        <w:autoSpaceDN/>
        <w:spacing w:line="259" w:lineRule="auto"/>
        <w:ind w:firstLine="720"/>
        <w:rPr>
          <w:rFonts w:ascii="Times New Roman" w:eastAsia="Calibri" w:hAnsi="Times New Roman" w:cs="Times New Roman"/>
          <w:lang w:val="hr-HR"/>
        </w:rPr>
      </w:pPr>
      <w:r w:rsidRPr="00A028F0">
        <w:rPr>
          <w:rFonts w:ascii="Times New Roman" w:eastAsia="Calibri" w:hAnsi="Times New Roman" w:cs="Times New Roman"/>
          <w:lang w:val="hr-HR"/>
        </w:rPr>
        <w:t>•</w:t>
      </w:r>
      <w:r w:rsidRPr="00A028F0">
        <w:rPr>
          <w:rFonts w:ascii="Times New Roman" w:eastAsia="Calibri" w:hAnsi="Times New Roman" w:cs="Times New Roman"/>
          <w:lang w:val="hr-HR"/>
        </w:rPr>
        <w:tab/>
        <w:t>Waste Management Plan.</w:t>
      </w:r>
    </w:p>
    <w:p w14:paraId="6503D667" w14:textId="77777777" w:rsidR="00A028F0" w:rsidRPr="00A028F0" w:rsidRDefault="00A028F0" w:rsidP="00CD2E1F">
      <w:pPr>
        <w:widowControl/>
        <w:autoSpaceDE/>
        <w:autoSpaceDN/>
        <w:spacing w:line="259" w:lineRule="auto"/>
        <w:jc w:val="both"/>
        <w:rPr>
          <w:rFonts w:ascii="Calibri" w:eastAsia="Calibri" w:hAnsi="Calibri" w:cs="Times New Roman"/>
          <w:lang w:val="hr-HR"/>
        </w:rPr>
      </w:pPr>
    </w:p>
    <w:p w14:paraId="5F452407" w14:textId="26F01152"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66" w:name="_Toc31924197"/>
      <w:bookmarkStart w:id="67" w:name="_Toc38230167"/>
      <w:bookmarkStart w:id="68" w:name="_Toc38230512"/>
      <w:r w:rsidRPr="00CD2E1F">
        <w:rPr>
          <w:rFonts w:ascii="Times New Roman" w:eastAsia="Times New Roman" w:hAnsi="Times New Roman" w:cs="Times New Roman"/>
          <w:color w:val="1F4D78"/>
          <w:sz w:val="24"/>
          <w:szCs w:val="24"/>
          <w:lang w:val="hr-HR"/>
        </w:rPr>
        <w:t>Operation Phase</w:t>
      </w:r>
      <w:bookmarkEnd w:id="66"/>
      <w:bookmarkEnd w:id="67"/>
      <w:bookmarkEnd w:id="68"/>
    </w:p>
    <w:p w14:paraId="7A840EFC" w14:textId="77777777" w:rsidR="00A028F0" w:rsidRPr="00CD2E1F" w:rsidRDefault="00A028F0" w:rsidP="00A028F0">
      <w:pPr>
        <w:widowControl/>
        <w:autoSpaceDE/>
        <w:autoSpaceDN/>
        <w:spacing w:after="160" w:line="259" w:lineRule="auto"/>
        <w:rPr>
          <w:rFonts w:ascii="Times New Roman" w:eastAsia="Calibri" w:hAnsi="Times New Roman" w:cs="Times New Roman"/>
          <w:lang w:val="hr-HR"/>
        </w:rPr>
      </w:pPr>
      <w:r w:rsidRPr="00CD2E1F">
        <w:rPr>
          <w:rFonts w:ascii="Times New Roman" w:eastAsia="Calibri" w:hAnsi="Times New Roman" w:cs="Times New Roman"/>
          <w:lang w:val="hr-HR"/>
        </w:rPr>
        <w:t>The only impact of the project on soils during the operational phase is the rather remote possibility that localized landslides may occur in the proximity of the canal.</w:t>
      </w:r>
    </w:p>
    <w:p w14:paraId="373FCFB6" w14:textId="77777777" w:rsidR="00A028F0" w:rsidRPr="00CD2E1F" w:rsidRDefault="00A028F0" w:rsidP="00A028F0">
      <w:pPr>
        <w:widowControl/>
        <w:autoSpaceDE/>
        <w:autoSpaceDN/>
        <w:spacing w:after="160" w:line="259" w:lineRule="auto"/>
        <w:rPr>
          <w:rFonts w:ascii="Times New Roman" w:eastAsia="Calibri" w:hAnsi="Times New Roman" w:cs="Times New Roman"/>
          <w:lang w:val="hr-HR"/>
        </w:rPr>
      </w:pPr>
      <w:r w:rsidRPr="00CD2E1F">
        <w:rPr>
          <w:rFonts w:ascii="Times New Roman" w:eastAsia="Calibri" w:hAnsi="Times New Roman" w:cs="Times New Roman"/>
          <w:lang w:val="hr-HR"/>
        </w:rPr>
        <w:t>Should such risk be detected, supplementary mitigating measures may be implemented (additional planting and/or uphill drainage) and should the phenomena continue, the areas at risk will be fenced off, and an adequate compensation will be provided to the land owners on the basis of involuntary resettlement.</w:t>
      </w:r>
    </w:p>
    <w:p w14:paraId="26103DD4" w14:textId="2BF068C2" w:rsidR="00A028F0" w:rsidRPr="00A028F0" w:rsidRDefault="00CD2E1F" w:rsidP="00977E44">
      <w:pPr>
        <w:pStyle w:val="Heading3"/>
        <w:rPr>
          <w:rFonts w:eastAsia="Times New Roman"/>
          <w:lang w:val="hr-HR"/>
        </w:rPr>
      </w:pPr>
      <w:bookmarkStart w:id="69" w:name="_Toc31924198"/>
      <w:bookmarkStart w:id="70" w:name="_Toc38230513"/>
      <w:r>
        <w:rPr>
          <w:rFonts w:eastAsia="Times New Roman"/>
          <w:lang w:val="hr-HR"/>
        </w:rPr>
        <w:t>2</w:t>
      </w:r>
      <w:r w:rsidR="00A028F0" w:rsidRPr="00A028F0">
        <w:rPr>
          <w:rFonts w:eastAsia="Times New Roman"/>
          <w:lang w:val="hr-HR"/>
        </w:rPr>
        <w:t>.4 Mitigations Measures for Waters</w:t>
      </w:r>
      <w:bookmarkEnd w:id="69"/>
      <w:bookmarkEnd w:id="70"/>
    </w:p>
    <w:p w14:paraId="5820B725" w14:textId="77777777" w:rsidR="00A028F0" w:rsidRPr="00A028F0" w:rsidRDefault="00A028F0" w:rsidP="00A028F0">
      <w:pPr>
        <w:widowControl/>
        <w:autoSpaceDE/>
        <w:autoSpaceDN/>
        <w:spacing w:after="160" w:line="259" w:lineRule="auto"/>
        <w:rPr>
          <w:rFonts w:ascii="Calibri" w:eastAsia="Calibri" w:hAnsi="Calibri" w:cs="Times New Roman"/>
          <w:lang w:val="hr-HR"/>
        </w:rPr>
      </w:pPr>
    </w:p>
    <w:p w14:paraId="7A1EEB11" w14:textId="3EB189FD"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71" w:name="_Toc31924199"/>
      <w:bookmarkStart w:id="72" w:name="_Toc38230168"/>
      <w:bookmarkStart w:id="73" w:name="_Toc38230514"/>
      <w:r w:rsidRPr="00CD2E1F">
        <w:rPr>
          <w:rFonts w:ascii="Times New Roman" w:eastAsia="Times New Roman" w:hAnsi="Times New Roman" w:cs="Times New Roman"/>
          <w:color w:val="1F4D78"/>
          <w:sz w:val="24"/>
          <w:szCs w:val="24"/>
          <w:lang w:val="hr-HR"/>
        </w:rPr>
        <w:t>Rehabilitation Phase</w:t>
      </w:r>
      <w:bookmarkEnd w:id="71"/>
      <w:bookmarkEnd w:id="72"/>
      <w:bookmarkEnd w:id="73"/>
    </w:p>
    <w:p w14:paraId="0F2CE935"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In order to avoid negative impact on the water quality of the canal, hazardous material management will be planned, aiming at preventing leakage of heavy metals or other toxic materials into the canal.</w:t>
      </w:r>
    </w:p>
    <w:p w14:paraId="48FB5DA9"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In that field, the Contractor will carry out all appropriate measures such as:</w:t>
      </w:r>
    </w:p>
    <w:p w14:paraId="6E44FA34" w14:textId="77777777" w:rsidR="00A028F0" w:rsidRPr="00CD2E1F" w:rsidRDefault="00A028F0" w:rsidP="00A028F0">
      <w:pPr>
        <w:widowControl/>
        <w:numPr>
          <w:ilvl w:val="0"/>
          <w:numId w:val="32"/>
        </w:numPr>
        <w:autoSpaceDE/>
        <w:autoSpaceDN/>
        <w:spacing w:after="160" w:line="259" w:lineRule="auto"/>
        <w:ind w:left="720"/>
        <w:contextualSpacing/>
        <w:jc w:val="both"/>
        <w:rPr>
          <w:rFonts w:ascii="Times New Roman" w:eastAsia="Calibri" w:hAnsi="Times New Roman" w:cs="Times New Roman"/>
        </w:rPr>
      </w:pPr>
      <w:r w:rsidRPr="00CD2E1F">
        <w:rPr>
          <w:rFonts w:ascii="Times New Roman" w:eastAsia="Calibri" w:hAnsi="Times New Roman" w:cs="Times New Roman"/>
        </w:rPr>
        <w:lastRenderedPageBreak/>
        <w:t>Isolating canal, ground water and other natural water streams from the run-off coming from the work platforms and by keeping material further from the streams and on impermeable surfaces;</w:t>
      </w:r>
    </w:p>
    <w:p w14:paraId="673F869D" w14:textId="77777777" w:rsidR="00A028F0" w:rsidRPr="00CD2E1F" w:rsidRDefault="00A028F0" w:rsidP="00A028F0">
      <w:pPr>
        <w:widowControl/>
        <w:numPr>
          <w:ilvl w:val="0"/>
          <w:numId w:val="32"/>
        </w:numPr>
        <w:autoSpaceDE/>
        <w:autoSpaceDN/>
        <w:spacing w:after="160" w:line="259" w:lineRule="auto"/>
        <w:ind w:left="720"/>
        <w:contextualSpacing/>
        <w:jc w:val="both"/>
        <w:rPr>
          <w:rFonts w:ascii="Times New Roman" w:eastAsia="Calibri" w:hAnsi="Times New Roman" w:cs="Times New Roman"/>
        </w:rPr>
      </w:pPr>
      <w:r w:rsidRPr="00CD2E1F">
        <w:rPr>
          <w:rFonts w:ascii="Times New Roman" w:eastAsia="Calibri" w:hAnsi="Times New Roman" w:cs="Times New Roman"/>
        </w:rPr>
        <w:t>Preventing any hazardous spillage of tanks, construction equipment and vehicles;</w:t>
      </w:r>
    </w:p>
    <w:p w14:paraId="0B1C1A44" w14:textId="77777777" w:rsidR="00A028F0" w:rsidRPr="00CD2E1F" w:rsidRDefault="00A028F0" w:rsidP="00A028F0">
      <w:pPr>
        <w:widowControl/>
        <w:numPr>
          <w:ilvl w:val="0"/>
          <w:numId w:val="32"/>
        </w:numPr>
        <w:autoSpaceDE/>
        <w:autoSpaceDN/>
        <w:spacing w:after="160" w:line="259" w:lineRule="auto"/>
        <w:ind w:left="720"/>
        <w:contextualSpacing/>
        <w:jc w:val="both"/>
        <w:rPr>
          <w:rFonts w:ascii="Times New Roman" w:eastAsia="Calibri" w:hAnsi="Times New Roman" w:cs="Times New Roman"/>
        </w:rPr>
      </w:pPr>
      <w:r w:rsidRPr="00CD2E1F">
        <w:rPr>
          <w:rFonts w:ascii="Times New Roman" w:eastAsia="Calibri" w:hAnsi="Times New Roman" w:cs="Times New Roman"/>
        </w:rPr>
        <w:t xml:space="preserve"> Installing and maintaining proper sanitary facilities for workers;</w:t>
      </w:r>
    </w:p>
    <w:p w14:paraId="50286563" w14:textId="77777777" w:rsidR="00A028F0" w:rsidRPr="00CD2E1F" w:rsidRDefault="00A028F0" w:rsidP="00A028F0">
      <w:pPr>
        <w:widowControl/>
        <w:numPr>
          <w:ilvl w:val="0"/>
          <w:numId w:val="32"/>
        </w:numPr>
        <w:autoSpaceDE/>
        <w:autoSpaceDN/>
        <w:spacing w:after="160" w:line="259" w:lineRule="auto"/>
        <w:ind w:left="720"/>
        <w:contextualSpacing/>
        <w:jc w:val="both"/>
        <w:rPr>
          <w:rFonts w:ascii="Times New Roman" w:eastAsia="Calibri" w:hAnsi="Times New Roman" w:cs="Times New Roman"/>
        </w:rPr>
      </w:pPr>
      <w:r w:rsidRPr="00CD2E1F">
        <w:rPr>
          <w:rFonts w:ascii="Times New Roman" w:eastAsia="Calibri" w:hAnsi="Times New Roman" w:cs="Times New Roman"/>
        </w:rPr>
        <w:t>No waste, materials or other substances should be disposed to water flows;</w:t>
      </w:r>
    </w:p>
    <w:p w14:paraId="38C67A21" w14:textId="77777777" w:rsidR="00A028F0" w:rsidRPr="00CD2E1F" w:rsidRDefault="00A028F0" w:rsidP="00A028F0">
      <w:pPr>
        <w:widowControl/>
        <w:numPr>
          <w:ilvl w:val="0"/>
          <w:numId w:val="32"/>
        </w:numPr>
        <w:autoSpaceDE/>
        <w:autoSpaceDN/>
        <w:spacing w:after="160" w:line="259" w:lineRule="auto"/>
        <w:ind w:left="720"/>
        <w:contextualSpacing/>
        <w:jc w:val="both"/>
        <w:rPr>
          <w:rFonts w:ascii="Times New Roman" w:eastAsia="Calibri" w:hAnsi="Times New Roman" w:cs="Times New Roman"/>
        </w:rPr>
      </w:pPr>
      <w:r w:rsidRPr="00CD2E1F">
        <w:rPr>
          <w:rFonts w:ascii="Times New Roman" w:eastAsia="Calibri" w:hAnsi="Times New Roman" w:cs="Times New Roman"/>
        </w:rPr>
        <w:t>Hazardous materials should be kept in containers with secondary containment system.</w:t>
      </w:r>
    </w:p>
    <w:p w14:paraId="314824CC"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During the terrestrial works, stockpiles of material will be isolated from the canal so that no spillage of materials, directly into the canal or via run-off, may occur.</w:t>
      </w:r>
    </w:p>
    <w:p w14:paraId="37B873A9"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Previous measures (see above) will also be carried out to avoid negative works effects on natural surface water quality and groundwater quality in the vicinity of the project.</w:t>
      </w:r>
    </w:p>
    <w:p w14:paraId="3A39F429"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Any run-off coming from the works area with potentially high charges of suspended matter will be filtered before spillage into the natural flows. The water run-off potentially contaminated with hazardous substances will be collected on site (in a temporary retention basin) and transported towards the adequate treatment plant or storage by a licensed company.</w:t>
      </w:r>
    </w:p>
    <w:p w14:paraId="5C589399"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p>
    <w:p w14:paraId="4D233218" w14:textId="74AE264D"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rPr>
      </w:pPr>
      <w:bookmarkStart w:id="74" w:name="_Toc31924200"/>
      <w:bookmarkStart w:id="75" w:name="_Toc38230169"/>
      <w:bookmarkStart w:id="76" w:name="_Toc38230515"/>
      <w:r w:rsidRPr="00CD2E1F">
        <w:rPr>
          <w:rFonts w:ascii="Times New Roman" w:eastAsia="Times New Roman" w:hAnsi="Times New Roman" w:cs="Times New Roman"/>
          <w:color w:val="1F4D78"/>
          <w:sz w:val="24"/>
          <w:szCs w:val="24"/>
        </w:rPr>
        <w:t>Operation Phase</w:t>
      </w:r>
      <w:bookmarkEnd w:id="74"/>
      <w:bookmarkEnd w:id="75"/>
      <w:bookmarkEnd w:id="76"/>
    </w:p>
    <w:p w14:paraId="5A459091"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General implementation of the drainage system along the canal will have local effects on watersheds and breakdown of natural flows between streams passed over by the canal.</w:t>
      </w:r>
    </w:p>
    <w:p w14:paraId="39C80050" w14:textId="77777777" w:rsidR="00A028F0" w:rsidRPr="00CD2E1F" w:rsidRDefault="00A028F0" w:rsidP="00A028F0">
      <w:pPr>
        <w:widowControl/>
        <w:autoSpaceDE/>
        <w:autoSpaceDN/>
        <w:spacing w:line="259" w:lineRule="auto"/>
        <w:jc w:val="both"/>
        <w:rPr>
          <w:rFonts w:ascii="Times New Roman" w:eastAsia="Calibri" w:hAnsi="Times New Roman" w:cs="Times New Roman"/>
        </w:rPr>
      </w:pPr>
      <w:r w:rsidRPr="00CD2E1F">
        <w:rPr>
          <w:rFonts w:ascii="Times New Roman" w:eastAsia="Calibri" w:hAnsi="Times New Roman" w:cs="Times New Roman"/>
        </w:rPr>
        <w:t>Hydrological studies, carried out as a part of the ESIA will aim to check that the changes introduced by the canal rehabilitation and construction works would not affect human needs or uses and will not increase flood risks or riverbed erosion downstream. The conclusions of the studies will be reflected in the designs.</w:t>
      </w:r>
    </w:p>
    <w:p w14:paraId="3DD2C2B2" w14:textId="641C33C0" w:rsidR="00A028F0" w:rsidRDefault="00A028F0" w:rsidP="00CD2E1F">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 xml:space="preserve">During the operation, </w:t>
      </w:r>
      <w:proofErr w:type="spellStart"/>
      <w:r w:rsidRPr="00CD2E1F">
        <w:rPr>
          <w:rFonts w:ascii="Times New Roman" w:eastAsia="Calibri" w:hAnsi="Times New Roman" w:cs="Times New Roman"/>
        </w:rPr>
        <w:t>Radoniqi-Dukagjini</w:t>
      </w:r>
      <w:proofErr w:type="spellEnd"/>
      <w:r w:rsidRPr="00CD2E1F">
        <w:rPr>
          <w:rFonts w:ascii="Times New Roman" w:eastAsia="Calibri" w:hAnsi="Times New Roman" w:cs="Times New Roman"/>
        </w:rPr>
        <w:t xml:space="preserve"> Company, will conduct a periodic monitoring of the watercourses downstream and the canal drainage system outlets. An annual complete survey will be carried out after the rain season (at leas</w:t>
      </w:r>
      <w:r w:rsidR="00CD2E1F">
        <w:rPr>
          <w:rFonts w:ascii="Times New Roman" w:eastAsia="Calibri" w:hAnsi="Times New Roman" w:cs="Times New Roman"/>
        </w:rPr>
        <w:t>t).</w:t>
      </w:r>
    </w:p>
    <w:p w14:paraId="4E121F0C" w14:textId="77777777" w:rsidR="006E7B54" w:rsidRPr="00CD2E1F" w:rsidRDefault="006E7B54" w:rsidP="00CD2E1F">
      <w:pPr>
        <w:widowControl/>
        <w:autoSpaceDE/>
        <w:autoSpaceDN/>
        <w:spacing w:after="160" w:line="259" w:lineRule="auto"/>
        <w:jc w:val="both"/>
        <w:rPr>
          <w:rFonts w:ascii="Times New Roman" w:eastAsia="Calibri" w:hAnsi="Times New Roman" w:cs="Times New Roman"/>
        </w:rPr>
      </w:pPr>
    </w:p>
    <w:p w14:paraId="598409F1" w14:textId="21013F90" w:rsidR="00A028F0" w:rsidRPr="00CD2E1F" w:rsidRDefault="00CD2E1F" w:rsidP="00977E44">
      <w:pPr>
        <w:pStyle w:val="Heading3"/>
        <w:rPr>
          <w:rFonts w:eastAsia="Times New Roman"/>
          <w:lang w:val="hr-HR"/>
        </w:rPr>
      </w:pPr>
      <w:bookmarkStart w:id="77" w:name="_Toc31924205"/>
      <w:bookmarkStart w:id="78" w:name="_Toc38230516"/>
      <w:r>
        <w:rPr>
          <w:rFonts w:eastAsia="Times New Roman"/>
          <w:lang w:val="hr-HR"/>
        </w:rPr>
        <w:t>2</w:t>
      </w:r>
      <w:r w:rsidR="00A028F0" w:rsidRPr="00CD2E1F">
        <w:rPr>
          <w:rFonts w:eastAsia="Times New Roman"/>
          <w:lang w:val="hr-HR"/>
        </w:rPr>
        <w:t>.5 Mitigation Measures for Air</w:t>
      </w:r>
      <w:bookmarkEnd w:id="77"/>
      <w:bookmarkEnd w:id="78"/>
    </w:p>
    <w:p w14:paraId="5C7E4BFA" w14:textId="77777777" w:rsid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79" w:name="_Toc31924206"/>
      <w:r w:rsidRPr="00CD2E1F">
        <w:rPr>
          <w:rFonts w:ascii="Times New Roman" w:eastAsia="Times New Roman" w:hAnsi="Times New Roman" w:cs="Times New Roman"/>
          <w:color w:val="1F4D78"/>
          <w:sz w:val="24"/>
          <w:szCs w:val="24"/>
          <w:lang w:val="hr-HR"/>
        </w:rPr>
        <w:t xml:space="preserve"> </w:t>
      </w:r>
    </w:p>
    <w:p w14:paraId="397E563E" w14:textId="74358E3C"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80" w:name="_Toc38230170"/>
      <w:bookmarkStart w:id="81" w:name="_Toc38230517"/>
      <w:r w:rsidRPr="00CD2E1F">
        <w:rPr>
          <w:rFonts w:ascii="Times New Roman" w:eastAsia="Times New Roman" w:hAnsi="Times New Roman" w:cs="Times New Roman"/>
          <w:color w:val="1F4D78"/>
          <w:sz w:val="24"/>
          <w:szCs w:val="24"/>
          <w:lang w:val="hr-HR"/>
        </w:rPr>
        <w:t>Rehabilitation phase</w:t>
      </w:r>
      <w:bookmarkEnd w:id="79"/>
      <w:bookmarkEnd w:id="80"/>
      <w:bookmarkEnd w:id="81"/>
    </w:p>
    <w:p w14:paraId="3EBF4D62"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Air quality is only slightly affected by the project. During the works the main impacts can be minimized or even removed through common mitigation actions generally related to civil works contracts (General Prescriptions to Contractors Environmental Good Practices).</w:t>
      </w:r>
    </w:p>
    <w:p w14:paraId="4C087FAB"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p>
    <w:p w14:paraId="7D169F81" w14:textId="5F4A697B"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rPr>
      </w:pPr>
      <w:bookmarkStart w:id="82" w:name="_Toc31924207"/>
      <w:bookmarkStart w:id="83" w:name="_Toc38230171"/>
      <w:bookmarkStart w:id="84" w:name="_Toc38230518"/>
      <w:r w:rsidRPr="00CD2E1F">
        <w:rPr>
          <w:rFonts w:ascii="Times New Roman" w:eastAsia="Times New Roman" w:hAnsi="Times New Roman" w:cs="Times New Roman"/>
          <w:color w:val="1F4D78"/>
          <w:sz w:val="24"/>
          <w:szCs w:val="24"/>
        </w:rPr>
        <w:t>Operation phase</w:t>
      </w:r>
      <w:bookmarkEnd w:id="82"/>
      <w:bookmarkEnd w:id="83"/>
      <w:bookmarkEnd w:id="84"/>
    </w:p>
    <w:p w14:paraId="67F216A4"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Impacts on the local context during the canal life cycle will be related to emissions of chemicals and pollutants (i.e. PM10, CO, SO2, NO2, etc.) due mainly to the movements of service's means (trucks, etc.) and partially due to the operation of the pumping station. Here, air quality will be slightly affected by the functioning of the pumps and complementary gears.</w:t>
      </w:r>
    </w:p>
    <w:p w14:paraId="4D5B784E"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The use of stand-by generators to ensure that water pumping station operation is not interrupted during power outages will produce some exhaust emissions but these are not expected to significantly affect ambient air quality. However there are no facilities or sensitive receptors nearby that can be disturbed (schools, hospitals, houses etc.) nor other buildings.</w:t>
      </w:r>
    </w:p>
    <w:p w14:paraId="4923234C" w14:textId="77777777" w:rsidR="00A028F0"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lastRenderedPageBreak/>
        <w:t>The application of the same common mitigating measures (General Prescriptions to Contractors Environmental Good Practices) for ordinary and extraordinary maintenance will also provide adequate mitigation of project impacts on Air during the Operation Phase.</w:t>
      </w:r>
    </w:p>
    <w:p w14:paraId="3AB53F7F" w14:textId="77777777" w:rsidR="006E7B54" w:rsidRPr="00CD2E1F" w:rsidRDefault="006E7B54" w:rsidP="00A028F0">
      <w:pPr>
        <w:widowControl/>
        <w:autoSpaceDE/>
        <w:autoSpaceDN/>
        <w:spacing w:after="160" w:line="259" w:lineRule="auto"/>
        <w:jc w:val="both"/>
        <w:rPr>
          <w:rFonts w:ascii="Times New Roman" w:eastAsia="Calibri" w:hAnsi="Times New Roman" w:cs="Times New Roman"/>
        </w:rPr>
      </w:pPr>
    </w:p>
    <w:p w14:paraId="640E0814" w14:textId="322DDEB5" w:rsidR="00A028F0" w:rsidRPr="00CD2E1F" w:rsidRDefault="00CD2E1F" w:rsidP="00977E44">
      <w:pPr>
        <w:pStyle w:val="Heading3"/>
        <w:rPr>
          <w:rFonts w:eastAsia="Times New Roman"/>
          <w:lang w:val="hr-HR"/>
        </w:rPr>
      </w:pPr>
      <w:bookmarkStart w:id="85" w:name="_Toc31924208"/>
      <w:bookmarkStart w:id="86" w:name="_Toc38230519"/>
      <w:r>
        <w:rPr>
          <w:rFonts w:eastAsia="Times New Roman"/>
          <w:lang w:val="hr-HR"/>
        </w:rPr>
        <w:t>2</w:t>
      </w:r>
      <w:r w:rsidR="00A028F0" w:rsidRPr="00CD2E1F">
        <w:rPr>
          <w:rFonts w:eastAsia="Times New Roman"/>
          <w:lang w:val="hr-HR"/>
        </w:rPr>
        <w:t>.6 Mitigation measures for Noise and Vibration</w:t>
      </w:r>
      <w:bookmarkEnd w:id="85"/>
      <w:bookmarkEnd w:id="86"/>
      <w:r w:rsidR="00A028F0" w:rsidRPr="00CD2E1F">
        <w:rPr>
          <w:rFonts w:eastAsia="Times New Roman"/>
          <w:lang w:val="hr-HR"/>
        </w:rPr>
        <w:t xml:space="preserve"> </w:t>
      </w:r>
    </w:p>
    <w:p w14:paraId="0958CF92" w14:textId="77777777" w:rsidR="00A028F0" w:rsidRPr="00CD2E1F" w:rsidRDefault="00A028F0" w:rsidP="00A028F0">
      <w:pPr>
        <w:widowControl/>
        <w:autoSpaceDE/>
        <w:autoSpaceDN/>
        <w:spacing w:after="160" w:line="259" w:lineRule="auto"/>
        <w:rPr>
          <w:rFonts w:ascii="Times New Roman" w:eastAsia="Calibri" w:hAnsi="Times New Roman" w:cs="Times New Roman"/>
          <w:lang w:val="hr-HR"/>
        </w:rPr>
      </w:pPr>
    </w:p>
    <w:p w14:paraId="2F1FC186" w14:textId="24C58A8A"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87" w:name="_Toc31924209"/>
      <w:bookmarkStart w:id="88" w:name="_Toc38230172"/>
      <w:bookmarkStart w:id="89" w:name="_Toc38230520"/>
      <w:r w:rsidRPr="00CD2E1F">
        <w:rPr>
          <w:rFonts w:ascii="Times New Roman" w:eastAsia="Times New Roman" w:hAnsi="Times New Roman" w:cs="Times New Roman"/>
          <w:color w:val="1F4D78"/>
          <w:sz w:val="24"/>
          <w:szCs w:val="24"/>
          <w:lang w:val="hr-HR"/>
        </w:rPr>
        <w:t>Rehabilitation phase</w:t>
      </w:r>
      <w:bookmarkEnd w:id="87"/>
      <w:bookmarkEnd w:id="88"/>
      <w:bookmarkEnd w:id="89"/>
    </w:p>
    <w:p w14:paraId="704FEEF8"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lang w:val="hr-HR"/>
        </w:rPr>
      </w:pPr>
      <w:r w:rsidRPr="00CD2E1F">
        <w:rPr>
          <w:rFonts w:ascii="Times New Roman" w:eastAsia="Calibri" w:hAnsi="Times New Roman" w:cs="Times New Roman"/>
          <w:lang w:val="hr-HR"/>
        </w:rPr>
        <w:t>Noise emission from construction activities will be reduced and prevented by using equipment fitted with appropriate noise muffling devices, and in accordance with manufacturers' recommendations. Vehicles that are excessively noisy due to poor engine adjustment, damage to noise amelioration equipment or other inefficient operating conditions, shall not be operated until corrective measures have been taken.</w:t>
      </w:r>
    </w:p>
    <w:p w14:paraId="458F9043"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lang w:val="hr-HR"/>
        </w:rPr>
      </w:pPr>
      <w:r w:rsidRPr="00CD2E1F">
        <w:rPr>
          <w:rFonts w:ascii="Times New Roman" w:eastAsia="Calibri" w:hAnsi="Times New Roman" w:cs="Times New Roman"/>
          <w:lang w:val="hr-HR"/>
        </w:rPr>
        <w:t>Construction-related noise impacts are temporary and can be mitigated through a good construction practice and effective site supervision (General Prescriptions to Contractors Environmental Good Practices)</w:t>
      </w:r>
    </w:p>
    <w:p w14:paraId="2F9E3109" w14:textId="4960A03B"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90" w:name="_Toc31924210"/>
      <w:bookmarkStart w:id="91" w:name="_Toc38230173"/>
      <w:bookmarkStart w:id="92" w:name="_Toc38230521"/>
      <w:r w:rsidRPr="00CD2E1F">
        <w:rPr>
          <w:rFonts w:ascii="Times New Roman" w:eastAsia="Times New Roman" w:hAnsi="Times New Roman" w:cs="Times New Roman"/>
          <w:color w:val="1F4D78"/>
          <w:sz w:val="24"/>
          <w:szCs w:val="24"/>
          <w:lang w:val="hr-HR"/>
        </w:rPr>
        <w:t>Operation Phase</w:t>
      </w:r>
      <w:bookmarkEnd w:id="90"/>
      <w:bookmarkEnd w:id="91"/>
      <w:bookmarkEnd w:id="92"/>
      <w:r w:rsidRPr="00CD2E1F">
        <w:rPr>
          <w:rFonts w:ascii="Times New Roman" w:eastAsia="Times New Roman" w:hAnsi="Times New Roman" w:cs="Times New Roman"/>
          <w:color w:val="1F4D78"/>
          <w:sz w:val="24"/>
          <w:szCs w:val="24"/>
          <w:lang w:val="hr-HR"/>
        </w:rPr>
        <w:t xml:space="preserve"> </w:t>
      </w:r>
    </w:p>
    <w:p w14:paraId="62CBDFD0"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lang w:val="hr-HR"/>
        </w:rPr>
      </w:pPr>
      <w:r w:rsidRPr="00CD2E1F">
        <w:rPr>
          <w:rFonts w:ascii="Times New Roman" w:eastAsia="Calibri" w:hAnsi="Times New Roman" w:cs="Times New Roman"/>
          <w:lang w:val="hr-HR"/>
        </w:rPr>
        <w:t>Noise caused by the canal operation is related to point sources such as electricity cabs, pumps site, well fields. The emissions from these sources will be limited to a restricted area in the proximity of these sites. The canal mainly passes through rural areas with wide cultivations, grassy fields, small villages and scattered houses.</w:t>
      </w:r>
    </w:p>
    <w:p w14:paraId="65A11198" w14:textId="1AEFD7F2" w:rsidR="00A028F0" w:rsidRDefault="00A028F0" w:rsidP="00CD2E1F">
      <w:pPr>
        <w:widowControl/>
        <w:autoSpaceDE/>
        <w:autoSpaceDN/>
        <w:spacing w:after="160" w:line="259" w:lineRule="auto"/>
        <w:jc w:val="both"/>
        <w:rPr>
          <w:rFonts w:ascii="Times New Roman" w:eastAsia="Calibri" w:hAnsi="Times New Roman" w:cs="Times New Roman"/>
          <w:lang w:val="hr-HR"/>
        </w:rPr>
      </w:pPr>
      <w:r w:rsidRPr="00CD2E1F">
        <w:rPr>
          <w:rFonts w:ascii="Times New Roman" w:eastAsia="Calibri" w:hAnsi="Times New Roman" w:cs="Times New Roman"/>
          <w:lang w:val="hr-HR"/>
        </w:rPr>
        <w:t xml:space="preserve">The impact will consist in nuisance caused by the routine operational hum, enhanced noise levels from stand-by generators, and noise generated during the excavation of repair sections. </w:t>
      </w:r>
    </w:p>
    <w:p w14:paraId="5F1ECE30" w14:textId="77777777" w:rsidR="006E7B54" w:rsidRPr="00CD2E1F" w:rsidRDefault="006E7B54" w:rsidP="00CD2E1F">
      <w:pPr>
        <w:widowControl/>
        <w:autoSpaceDE/>
        <w:autoSpaceDN/>
        <w:spacing w:after="160" w:line="259" w:lineRule="auto"/>
        <w:jc w:val="both"/>
        <w:rPr>
          <w:rFonts w:ascii="Times New Roman" w:eastAsia="Calibri" w:hAnsi="Times New Roman" w:cs="Times New Roman"/>
          <w:lang w:val="hr-HR"/>
        </w:rPr>
      </w:pPr>
    </w:p>
    <w:p w14:paraId="6F2CDA32" w14:textId="61555B1A" w:rsidR="00A028F0" w:rsidRPr="00CD2E1F" w:rsidRDefault="00CD2E1F" w:rsidP="00977E44">
      <w:pPr>
        <w:pStyle w:val="Heading3"/>
        <w:rPr>
          <w:rFonts w:eastAsia="Times New Roman"/>
          <w:lang w:val="hr-HR"/>
        </w:rPr>
      </w:pPr>
      <w:bookmarkStart w:id="93" w:name="_Toc31924211"/>
      <w:bookmarkStart w:id="94" w:name="_Toc38230522"/>
      <w:r>
        <w:rPr>
          <w:rFonts w:eastAsia="Times New Roman"/>
          <w:lang w:val="hr-HR"/>
        </w:rPr>
        <w:t>2</w:t>
      </w:r>
      <w:r w:rsidR="00A028F0" w:rsidRPr="00CD2E1F">
        <w:rPr>
          <w:rFonts w:eastAsia="Times New Roman"/>
          <w:lang w:val="hr-HR"/>
        </w:rPr>
        <w:t>.7 Mitigation measures for Physical and Cultural Heritage</w:t>
      </w:r>
      <w:bookmarkEnd w:id="93"/>
      <w:bookmarkEnd w:id="94"/>
    </w:p>
    <w:p w14:paraId="26BB922C" w14:textId="77777777" w:rsidR="00A028F0" w:rsidRPr="00CD2E1F" w:rsidRDefault="00A028F0" w:rsidP="00A028F0">
      <w:pPr>
        <w:widowControl/>
        <w:autoSpaceDE/>
        <w:autoSpaceDN/>
        <w:spacing w:after="160" w:line="259" w:lineRule="auto"/>
        <w:rPr>
          <w:rFonts w:ascii="Times New Roman" w:eastAsia="Calibri" w:hAnsi="Times New Roman" w:cs="Times New Roman"/>
          <w:lang w:val="hr-HR"/>
        </w:rPr>
      </w:pPr>
    </w:p>
    <w:p w14:paraId="04E36BF1" w14:textId="179C2684"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lang w:val="hr-HR"/>
        </w:rPr>
      </w:pPr>
      <w:bookmarkStart w:id="95" w:name="_Toc31924212"/>
      <w:bookmarkStart w:id="96" w:name="_Toc38230174"/>
      <w:bookmarkStart w:id="97" w:name="_Toc38230523"/>
      <w:r w:rsidRPr="00CD2E1F">
        <w:rPr>
          <w:rFonts w:ascii="Times New Roman" w:eastAsia="Times New Roman" w:hAnsi="Times New Roman" w:cs="Times New Roman"/>
          <w:color w:val="1F4D78"/>
          <w:sz w:val="24"/>
          <w:szCs w:val="24"/>
          <w:lang w:val="hr-HR"/>
        </w:rPr>
        <w:t>Rehabilitation phase</w:t>
      </w:r>
      <w:bookmarkEnd w:id="95"/>
      <w:bookmarkEnd w:id="96"/>
      <w:bookmarkEnd w:id="97"/>
    </w:p>
    <w:p w14:paraId="23B0BABE"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The obligations of the Kosovo Law on Cultural Heritage will be followed in all these cases and it should be part of the contractual duties.</w:t>
      </w:r>
    </w:p>
    <w:p w14:paraId="4DF8DBB8"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Based on the "Law on Cultural Heritage", the Contractor prior to starting the works on site should receive a written approval letter from the National Archaeological Council (NAC) after the conduct of a superficial survey on the site. In addition the Contractor should sign a pre contract agreement with the NAC. All construction work will be confined to the smallest area possible. Construction compounds will be placed in areas free from known archaeological sites or archaeologically sensitive areas.</w:t>
      </w:r>
    </w:p>
    <w:p w14:paraId="5F1213BC"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If archaeological or religious artifacts are discovered (chance finds) then the Kosovo Archaeological Service (KAS) of the Ministry of Culture (</w:t>
      </w:r>
      <w:proofErr w:type="spellStart"/>
      <w:r w:rsidRPr="00CD2E1F">
        <w:rPr>
          <w:rFonts w:ascii="Times New Roman" w:eastAsia="Calibri" w:hAnsi="Times New Roman" w:cs="Times New Roman"/>
        </w:rPr>
        <w:t>MoC</w:t>
      </w:r>
      <w:proofErr w:type="spellEnd"/>
      <w:r w:rsidRPr="00CD2E1F">
        <w:rPr>
          <w:rFonts w:ascii="Times New Roman" w:eastAsia="Calibri" w:hAnsi="Times New Roman" w:cs="Times New Roman"/>
        </w:rPr>
        <w:t>) should be immediately informed (within 24 hours). A team of field specialists of KAS should then visit the site in order to identify the relicts. The site will be protected by substantial fencing to prevent inadvertent or negligent damage to the archaeology. During the works for the construction phase, constant collaboration will take place with specialized archaeologists of KAS in order to minimize potential damage to the sites and monuments.</w:t>
      </w:r>
    </w:p>
    <w:p w14:paraId="538BF0BB" w14:textId="459E7A86"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rPr>
      </w:pPr>
      <w:bookmarkStart w:id="98" w:name="_Toc31924213"/>
      <w:bookmarkStart w:id="99" w:name="_Toc38230175"/>
      <w:bookmarkStart w:id="100" w:name="_Toc38230524"/>
      <w:r w:rsidRPr="00CD2E1F">
        <w:rPr>
          <w:rFonts w:ascii="Times New Roman" w:eastAsia="Times New Roman" w:hAnsi="Times New Roman" w:cs="Times New Roman"/>
          <w:color w:val="1F4D78"/>
          <w:sz w:val="24"/>
          <w:szCs w:val="24"/>
        </w:rPr>
        <w:t>Operation phase</w:t>
      </w:r>
      <w:bookmarkEnd w:id="98"/>
      <w:bookmarkEnd w:id="99"/>
      <w:bookmarkEnd w:id="100"/>
    </w:p>
    <w:p w14:paraId="3A9F232E"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There are no possible impacts during operation phase, therefore no proposed mitigation measures.</w:t>
      </w:r>
    </w:p>
    <w:p w14:paraId="06156F1C"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p>
    <w:p w14:paraId="7F543F03" w14:textId="0918FDEC" w:rsidR="00A028F0" w:rsidRPr="00CD2E1F" w:rsidRDefault="00CD2E1F" w:rsidP="00977E44">
      <w:pPr>
        <w:pStyle w:val="Heading3"/>
        <w:rPr>
          <w:rFonts w:eastAsia="Times New Roman"/>
          <w:lang w:val="hr-HR"/>
        </w:rPr>
      </w:pPr>
      <w:bookmarkStart w:id="101" w:name="_Toc31924214"/>
      <w:bookmarkStart w:id="102" w:name="_Toc38230525"/>
      <w:r>
        <w:rPr>
          <w:rFonts w:eastAsia="Times New Roman"/>
          <w:lang w:val="hr-HR"/>
        </w:rPr>
        <w:lastRenderedPageBreak/>
        <w:t>2</w:t>
      </w:r>
      <w:r w:rsidR="00A028F0" w:rsidRPr="00CD2E1F">
        <w:rPr>
          <w:rFonts w:eastAsia="Times New Roman"/>
          <w:lang w:val="hr-HR"/>
        </w:rPr>
        <w:t>.8 Mitigation Measures for Biodiversity</w:t>
      </w:r>
      <w:bookmarkEnd w:id="101"/>
      <w:bookmarkEnd w:id="102"/>
    </w:p>
    <w:p w14:paraId="5E025EFB" w14:textId="1ED2048D" w:rsidR="00A028F0" w:rsidRPr="00CD2E1F" w:rsidRDefault="00A028F0" w:rsidP="00A028F0">
      <w:pPr>
        <w:keepNext/>
        <w:keepLines/>
        <w:widowControl/>
        <w:autoSpaceDE/>
        <w:autoSpaceDN/>
        <w:spacing w:before="40" w:line="259" w:lineRule="auto"/>
        <w:outlineLvl w:val="2"/>
        <w:rPr>
          <w:rFonts w:ascii="Times New Roman" w:eastAsia="Times New Roman" w:hAnsi="Times New Roman" w:cs="Times New Roman"/>
          <w:color w:val="1F4D78"/>
          <w:sz w:val="24"/>
          <w:szCs w:val="24"/>
        </w:rPr>
      </w:pPr>
      <w:bookmarkStart w:id="103" w:name="_Toc31924215"/>
      <w:bookmarkStart w:id="104" w:name="_Toc38230176"/>
      <w:bookmarkStart w:id="105" w:name="_Toc38230526"/>
      <w:r w:rsidRPr="00CD2E1F">
        <w:rPr>
          <w:rFonts w:ascii="Times New Roman" w:eastAsia="Times New Roman" w:hAnsi="Times New Roman" w:cs="Times New Roman"/>
          <w:color w:val="1F4D78"/>
          <w:sz w:val="24"/>
          <w:szCs w:val="24"/>
        </w:rPr>
        <w:t>Rehabilitation works</w:t>
      </w:r>
      <w:bookmarkEnd w:id="103"/>
      <w:bookmarkEnd w:id="104"/>
      <w:bookmarkEnd w:id="105"/>
    </w:p>
    <w:p w14:paraId="1C02BDFE"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To minimize damage to fauna in the area, a combination of measures was suggested. Specifically the Contractor will be required to:</w:t>
      </w:r>
    </w:p>
    <w:p w14:paraId="303F87F3"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Minimize loss of greenery from construction activities and restrict the area of movement to a minimum;</w:t>
      </w:r>
    </w:p>
    <w:p w14:paraId="104F447B"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Minimize destruction of nests;</w:t>
      </w:r>
    </w:p>
    <w:p w14:paraId="4C02D5EF"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Prevent the capture and trade;</w:t>
      </w:r>
    </w:p>
    <w:p w14:paraId="23D614F5"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Prevent hunting, trapping and egg collecting by construction workers;</w:t>
      </w:r>
    </w:p>
    <w:p w14:paraId="66EEBA64"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Prohibit the collection of firewood from working areas; and</w:t>
      </w:r>
    </w:p>
    <w:p w14:paraId="6F7181CA"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Minimize damage to watercourses from earthworks and improper waste disposal.</w:t>
      </w:r>
    </w:p>
    <w:p w14:paraId="708D1F10" w14:textId="77777777" w:rsidR="00A028F0" w:rsidRPr="00CD2E1F" w:rsidRDefault="00A028F0" w:rsidP="00A028F0">
      <w:pPr>
        <w:widowControl/>
        <w:autoSpaceDE/>
        <w:autoSpaceDN/>
        <w:spacing w:line="259" w:lineRule="auto"/>
        <w:jc w:val="both"/>
        <w:rPr>
          <w:rFonts w:ascii="Times New Roman" w:eastAsia="Calibri" w:hAnsi="Times New Roman" w:cs="Times New Roman"/>
        </w:rPr>
      </w:pPr>
      <w:r w:rsidRPr="00CD2E1F">
        <w:rPr>
          <w:rFonts w:ascii="Times New Roman" w:eastAsia="Calibri" w:hAnsi="Times New Roman" w:cs="Times New Roman"/>
        </w:rPr>
        <w:t>These will be achieved by:</w:t>
      </w:r>
    </w:p>
    <w:p w14:paraId="70ED8C3D"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Using only defined and approved liquid and solid waste disposal sites;</w:t>
      </w:r>
    </w:p>
    <w:p w14:paraId="642A01DC"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Educating construction crews on the impact of disturbance and damage to habitats;</w:t>
      </w:r>
    </w:p>
    <w:p w14:paraId="3A963EF2"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Providing construction crews with facilities that do not require them to light fires;</w:t>
      </w:r>
    </w:p>
    <w:p w14:paraId="30F9A494"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Ensuring Terms of Employment include severe penalties for the unnecessary disturbance of environmentally significant sites and hunting; and</w:t>
      </w:r>
    </w:p>
    <w:p w14:paraId="742B935C" w14:textId="77777777" w:rsidR="00A028F0" w:rsidRPr="00CD2E1F" w:rsidRDefault="00A028F0" w:rsidP="00A028F0">
      <w:pPr>
        <w:widowControl/>
        <w:numPr>
          <w:ilvl w:val="0"/>
          <w:numId w:val="41"/>
        </w:numPr>
        <w:autoSpaceDE/>
        <w:autoSpaceDN/>
        <w:spacing w:after="160" w:line="259" w:lineRule="auto"/>
        <w:contextualSpacing/>
        <w:jc w:val="both"/>
        <w:rPr>
          <w:rFonts w:ascii="Times New Roman" w:eastAsia="Calibri" w:hAnsi="Times New Roman" w:cs="Times New Roman"/>
        </w:rPr>
      </w:pPr>
      <w:r w:rsidRPr="00CD2E1F">
        <w:rPr>
          <w:rFonts w:ascii="Times New Roman" w:eastAsia="Calibri" w:hAnsi="Times New Roman" w:cs="Times New Roman"/>
        </w:rPr>
        <w:t>Enforcing such penalties on all workers, including sub-contractors.</w:t>
      </w:r>
    </w:p>
    <w:p w14:paraId="46C12935" w14:textId="77777777" w:rsidR="00A028F0" w:rsidRPr="00CD2E1F"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Other aspects of impact mitigation, such as the appropriate storage and disposal of solid and liquid wastes will also prevent many indirect impacts upon vegetation and wildlife.</w:t>
      </w:r>
    </w:p>
    <w:p w14:paraId="7B56A899" w14:textId="77777777" w:rsidR="00A028F0" w:rsidRDefault="00A028F0" w:rsidP="00A028F0">
      <w:pPr>
        <w:widowControl/>
        <w:autoSpaceDE/>
        <w:autoSpaceDN/>
        <w:spacing w:after="160" w:line="259" w:lineRule="auto"/>
        <w:jc w:val="both"/>
        <w:rPr>
          <w:rFonts w:ascii="Times New Roman" w:eastAsia="Calibri" w:hAnsi="Times New Roman" w:cs="Times New Roman"/>
        </w:rPr>
      </w:pPr>
      <w:r w:rsidRPr="00CD2E1F">
        <w:rPr>
          <w:rFonts w:ascii="Times New Roman" w:eastAsia="Calibri" w:hAnsi="Times New Roman" w:cs="Times New Roman"/>
        </w:rPr>
        <w:t>The Engineer will also ensure the Contractor is held liable for any non-compliance with the Environmental Legislation on wildlife protection and endangered species and Kosovo's international commitments by any staff or parties.</w:t>
      </w:r>
    </w:p>
    <w:p w14:paraId="0F1EBA9C" w14:textId="77777777" w:rsidR="00CD2E1F" w:rsidRDefault="00CD2E1F" w:rsidP="00CD2E1F">
      <w:pPr>
        <w:pStyle w:val="Heading4"/>
        <w:rPr>
          <w:rFonts w:eastAsia="Calibri"/>
        </w:rPr>
      </w:pPr>
    </w:p>
    <w:p w14:paraId="677344C6" w14:textId="77777777" w:rsidR="006E7B54" w:rsidRPr="006E7B54" w:rsidRDefault="006E7B54" w:rsidP="006E7B54"/>
    <w:p w14:paraId="6B746C97" w14:textId="25988ACE" w:rsidR="00CD2E1F" w:rsidRDefault="00CD2E1F" w:rsidP="00977E44">
      <w:pPr>
        <w:pStyle w:val="Heading3"/>
        <w:rPr>
          <w:rFonts w:eastAsia="Calibri"/>
        </w:rPr>
      </w:pPr>
      <w:bookmarkStart w:id="106" w:name="_Toc38230527"/>
      <w:r>
        <w:rPr>
          <w:rFonts w:eastAsia="Calibri"/>
        </w:rPr>
        <w:t>2.9 Summary</w:t>
      </w:r>
      <w:bookmarkEnd w:id="106"/>
    </w:p>
    <w:p w14:paraId="6811D4D4" w14:textId="77777777" w:rsidR="00CD2E1F" w:rsidRDefault="00CD2E1F" w:rsidP="00CD2E1F"/>
    <w:p w14:paraId="4B501311" w14:textId="1A0083BE" w:rsidR="00CD2E1F" w:rsidRDefault="00CD2E1F" w:rsidP="00CD2E1F">
      <w:pPr>
        <w:jc w:val="both"/>
        <w:rPr>
          <w:rFonts w:ascii="Times New Roman" w:hAnsi="Times New Roman" w:cs="Times New Roman"/>
        </w:rPr>
      </w:pPr>
      <w:r w:rsidRPr="00CD2E1F">
        <w:rPr>
          <w:rFonts w:ascii="Times New Roman" w:hAnsi="Times New Roman" w:cs="Times New Roman"/>
        </w:rPr>
        <w:t xml:space="preserve">The project for rehabilitation and modernization of the </w:t>
      </w:r>
      <w:proofErr w:type="spellStart"/>
      <w:r w:rsidRPr="00CD2E1F">
        <w:rPr>
          <w:rFonts w:ascii="Times New Roman" w:hAnsi="Times New Roman" w:cs="Times New Roman"/>
        </w:rPr>
        <w:t>Radoniqi-Dukagjini</w:t>
      </w:r>
      <w:proofErr w:type="spellEnd"/>
      <w:r w:rsidRPr="00CD2E1F">
        <w:rPr>
          <w:rFonts w:ascii="Times New Roman" w:hAnsi="Times New Roman" w:cs="Times New Roman"/>
        </w:rPr>
        <w:t xml:space="preserve"> Irrigation System was classified as B category, taking into consideration the type of the interventions, which are expected to</w:t>
      </w:r>
      <w:r w:rsidR="0062001F">
        <w:rPr>
          <w:rFonts w:ascii="Times New Roman" w:hAnsi="Times New Roman" w:cs="Times New Roman"/>
        </w:rPr>
        <w:t xml:space="preserve"> improve the actual irrigation system</w:t>
      </w:r>
      <w:r w:rsidRPr="00CD2E1F">
        <w:rPr>
          <w:rFonts w:ascii="Times New Roman" w:hAnsi="Times New Roman" w:cs="Times New Roman"/>
        </w:rPr>
        <w:t xml:space="preserve"> and productivity, diversification of agricultural crops and commercialization of agriculture from subsistence, improved land conditions due to improved land and water management and conservation generate positive impacts by offering reliable opportunity that can support livelihood activities that employment opportunities. In addition rehabilitation of the protective fence along the open canals and some objects will contribute for avoiding accident for people and cattle.</w:t>
      </w:r>
    </w:p>
    <w:p w14:paraId="5F8FBAA3" w14:textId="77777777" w:rsidR="00CD2E1F" w:rsidRPr="00CD2E1F" w:rsidRDefault="00CD2E1F" w:rsidP="00CD2E1F">
      <w:pPr>
        <w:jc w:val="both"/>
        <w:rPr>
          <w:rFonts w:ascii="Times New Roman" w:hAnsi="Times New Roman" w:cs="Times New Roman"/>
        </w:rPr>
      </w:pPr>
    </w:p>
    <w:p w14:paraId="59F852DC" w14:textId="5B796BBF" w:rsidR="00CD2E1F" w:rsidRPr="00CD2E1F" w:rsidRDefault="00CD2E1F" w:rsidP="00CD2E1F">
      <w:pPr>
        <w:jc w:val="both"/>
        <w:rPr>
          <w:rFonts w:ascii="Times New Roman" w:hAnsi="Times New Roman" w:cs="Times New Roman"/>
        </w:rPr>
      </w:pPr>
      <w:r>
        <w:rPr>
          <w:rFonts w:ascii="Times New Roman" w:hAnsi="Times New Roman" w:cs="Times New Roman"/>
        </w:rPr>
        <w:t>T</w:t>
      </w:r>
      <w:r w:rsidRPr="00CD2E1F">
        <w:rPr>
          <w:rFonts w:ascii="Times New Roman" w:hAnsi="Times New Roman" w:cs="Times New Roman"/>
        </w:rPr>
        <w:t xml:space="preserve">he information on the assessment of the environmental and social impacts </w:t>
      </w:r>
      <w:r>
        <w:rPr>
          <w:rFonts w:ascii="Times New Roman" w:hAnsi="Times New Roman" w:cs="Times New Roman"/>
        </w:rPr>
        <w:t>was</w:t>
      </w:r>
      <w:r w:rsidRPr="00CD2E1F">
        <w:rPr>
          <w:rFonts w:ascii="Times New Roman" w:hAnsi="Times New Roman" w:cs="Times New Roman"/>
        </w:rPr>
        <w:t xml:space="preserve"> organized in subchapters for each environmental resource / receptor impacted</w:t>
      </w:r>
      <w:r>
        <w:rPr>
          <w:rFonts w:ascii="Times New Roman" w:hAnsi="Times New Roman" w:cs="Times New Roman"/>
        </w:rPr>
        <w:t xml:space="preserve"> and further details can be found on the actual Environmental and Social Impact Assessment Study</w:t>
      </w:r>
      <w:r w:rsidRPr="00CD2E1F">
        <w:rPr>
          <w:rFonts w:ascii="Times New Roman" w:hAnsi="Times New Roman" w:cs="Times New Roman"/>
        </w:rPr>
        <w:t xml:space="preserve">. </w:t>
      </w:r>
    </w:p>
    <w:p w14:paraId="268FB10B" w14:textId="1D091EED" w:rsidR="00CD2E1F" w:rsidRPr="00CD2E1F" w:rsidRDefault="00CD2E1F" w:rsidP="00CD2E1F">
      <w:pPr>
        <w:jc w:val="both"/>
        <w:rPr>
          <w:rFonts w:ascii="Times New Roman" w:hAnsi="Times New Roman" w:cs="Times New Roman"/>
        </w:rPr>
      </w:pPr>
      <w:r w:rsidRPr="00CD2E1F">
        <w:rPr>
          <w:rFonts w:ascii="Times New Roman" w:hAnsi="Times New Roman" w:cs="Times New Roman"/>
        </w:rPr>
        <w:t xml:space="preserve">The aim of the impact identification and assessment process </w:t>
      </w:r>
      <w:r w:rsidR="00977E44">
        <w:rPr>
          <w:rFonts w:ascii="Times New Roman" w:hAnsi="Times New Roman" w:cs="Times New Roman"/>
        </w:rPr>
        <w:t>was</w:t>
      </w:r>
      <w:r w:rsidRPr="00CD2E1F">
        <w:rPr>
          <w:rFonts w:ascii="Times New Roman" w:hAnsi="Times New Roman" w:cs="Times New Roman"/>
        </w:rPr>
        <w:t xml:space="preserve"> to: </w:t>
      </w:r>
    </w:p>
    <w:p w14:paraId="7187B4C8" w14:textId="2B16F336" w:rsidR="00CD2E1F" w:rsidRPr="00CD2E1F" w:rsidRDefault="00CD2E1F" w:rsidP="00977E44">
      <w:pPr>
        <w:ind w:left="720"/>
        <w:jc w:val="both"/>
        <w:rPr>
          <w:rFonts w:ascii="Times New Roman" w:hAnsi="Times New Roman" w:cs="Times New Roman"/>
        </w:rPr>
      </w:pPr>
      <w:r w:rsidRPr="00CD2E1F">
        <w:rPr>
          <w:rFonts w:ascii="Times New Roman" w:hAnsi="Times New Roman" w:cs="Times New Roman"/>
        </w:rPr>
        <w:t xml:space="preserve">• Identify possible adverse and beneficial environmental and social impacts based on the knowledge of </w:t>
      </w:r>
      <w:r w:rsidR="00977E44" w:rsidRPr="00CD2E1F">
        <w:rPr>
          <w:rFonts w:ascii="Times New Roman" w:hAnsi="Times New Roman" w:cs="Times New Roman"/>
        </w:rPr>
        <w:t>rehabilitation and</w:t>
      </w:r>
      <w:r w:rsidRPr="00CD2E1F">
        <w:rPr>
          <w:rFonts w:ascii="Times New Roman" w:hAnsi="Times New Roman" w:cs="Times New Roman"/>
        </w:rPr>
        <w:t xml:space="preserve"> operation regime of the Project and the relevant baseline information in the Study Area; </w:t>
      </w:r>
    </w:p>
    <w:p w14:paraId="7E2F48ED" w14:textId="77777777" w:rsidR="00CD2E1F" w:rsidRPr="00CD2E1F" w:rsidRDefault="00CD2E1F" w:rsidP="00977E44">
      <w:pPr>
        <w:ind w:firstLine="720"/>
        <w:jc w:val="both"/>
        <w:rPr>
          <w:rFonts w:ascii="Times New Roman" w:hAnsi="Times New Roman" w:cs="Times New Roman"/>
        </w:rPr>
      </w:pPr>
      <w:r w:rsidRPr="00CD2E1F">
        <w:rPr>
          <w:rFonts w:ascii="Times New Roman" w:hAnsi="Times New Roman" w:cs="Times New Roman"/>
        </w:rPr>
        <w:t xml:space="preserve">• Set out design proposals to mitigate adverse impacts and enhance beneficial impacts. </w:t>
      </w:r>
    </w:p>
    <w:p w14:paraId="4DDB2E23" w14:textId="77777777" w:rsidR="00977E44" w:rsidRDefault="00CD2E1F" w:rsidP="00977E44">
      <w:pPr>
        <w:ind w:left="720"/>
        <w:jc w:val="both"/>
        <w:rPr>
          <w:rFonts w:ascii="Times New Roman" w:hAnsi="Times New Roman" w:cs="Times New Roman"/>
        </w:rPr>
      </w:pPr>
      <w:r w:rsidRPr="00CD2E1F">
        <w:rPr>
          <w:rFonts w:ascii="Times New Roman" w:hAnsi="Times New Roman" w:cs="Times New Roman"/>
        </w:rPr>
        <w:t>This impact identification and assessment was based on the World Bank and Kosovo’s laws requirements.</w:t>
      </w:r>
    </w:p>
    <w:p w14:paraId="28E9B43C" w14:textId="67710B4E" w:rsidR="00CD2E1F" w:rsidRPr="00CD2E1F" w:rsidRDefault="00CD2E1F" w:rsidP="00CD2E1F">
      <w:pPr>
        <w:jc w:val="both"/>
        <w:rPr>
          <w:rFonts w:ascii="Times New Roman" w:hAnsi="Times New Roman" w:cs="Times New Roman"/>
        </w:rPr>
      </w:pPr>
      <w:r w:rsidRPr="00CD2E1F">
        <w:rPr>
          <w:rFonts w:ascii="Times New Roman" w:hAnsi="Times New Roman" w:cs="Times New Roman"/>
        </w:rPr>
        <w:t>Opinions of stakeholders obtained during the engagement activities have been considered as well.</w:t>
      </w:r>
    </w:p>
    <w:p w14:paraId="4DD68F9D" w14:textId="77777777" w:rsidR="00A028F0" w:rsidRPr="00CD2E1F" w:rsidRDefault="00A028F0" w:rsidP="00D17865">
      <w:pPr>
        <w:pStyle w:val="Default"/>
        <w:spacing w:line="276" w:lineRule="auto"/>
        <w:rPr>
          <w:sz w:val="22"/>
          <w:szCs w:val="22"/>
        </w:rPr>
      </w:pPr>
    </w:p>
    <w:p w14:paraId="26B12EAC" w14:textId="77777777" w:rsidR="00360F00" w:rsidRPr="00CD2E1F" w:rsidRDefault="00360F00" w:rsidP="00D17865">
      <w:pPr>
        <w:pStyle w:val="Default"/>
        <w:spacing w:line="276" w:lineRule="auto"/>
        <w:rPr>
          <w:sz w:val="22"/>
          <w:szCs w:val="22"/>
        </w:rPr>
      </w:pPr>
    </w:p>
    <w:p w14:paraId="76584922" w14:textId="77777777" w:rsidR="00360F00" w:rsidRPr="00CD2E1F" w:rsidRDefault="00360F00" w:rsidP="00D17865">
      <w:pPr>
        <w:pStyle w:val="Default"/>
        <w:spacing w:line="276" w:lineRule="auto"/>
        <w:rPr>
          <w:sz w:val="22"/>
          <w:szCs w:val="22"/>
        </w:rPr>
      </w:pPr>
    </w:p>
    <w:p w14:paraId="0364A887" w14:textId="49E44793" w:rsidR="00D027E3" w:rsidRPr="000D1F35" w:rsidRDefault="00CD2E1F" w:rsidP="002C1DB6">
      <w:pPr>
        <w:pStyle w:val="Heading3"/>
        <w:rPr>
          <w:lang w:val="en-GB"/>
        </w:rPr>
      </w:pPr>
      <w:bookmarkStart w:id="107" w:name="1.10_Further_Information_and_Contact_Det"/>
      <w:bookmarkStart w:id="108" w:name="_Toc38230528"/>
      <w:bookmarkEnd w:id="107"/>
      <w:r>
        <w:rPr>
          <w:lang w:val="en-GB"/>
        </w:rPr>
        <w:t>3.</w:t>
      </w:r>
      <w:r w:rsidR="002C1DB6">
        <w:rPr>
          <w:lang w:val="en-GB"/>
        </w:rPr>
        <w:t xml:space="preserve"> </w:t>
      </w:r>
      <w:r w:rsidR="00DA7EE8" w:rsidRPr="000D1F35">
        <w:rPr>
          <w:lang w:val="en-GB"/>
        </w:rPr>
        <w:t>Further Information and Contact Details</w:t>
      </w:r>
      <w:bookmarkEnd w:id="108"/>
    </w:p>
    <w:p w14:paraId="47A1FCF6" w14:textId="77777777" w:rsidR="001B7C9C" w:rsidRPr="00BC5833" w:rsidRDefault="001B7C9C" w:rsidP="001357D5">
      <w:pPr>
        <w:pStyle w:val="Heading2"/>
        <w:spacing w:line="276" w:lineRule="auto"/>
        <w:ind w:left="839"/>
        <w:rPr>
          <w:color w:val="365F91"/>
          <w:lang w:val="en-GB"/>
        </w:rPr>
      </w:pPr>
    </w:p>
    <w:p w14:paraId="2C7252DE" w14:textId="77777777" w:rsidR="000D1F35" w:rsidRDefault="000D1F35" w:rsidP="001357D5">
      <w:pPr>
        <w:pStyle w:val="Heading2"/>
        <w:spacing w:line="276" w:lineRule="auto"/>
        <w:ind w:left="0"/>
        <w:rPr>
          <w:rFonts w:ascii="Times New Roman" w:hAnsi="Times New Roman" w:cs="Times New Roman"/>
          <w:b w:val="0"/>
          <w:sz w:val="22"/>
          <w:szCs w:val="22"/>
          <w:lang w:val="en-GB"/>
        </w:rPr>
      </w:pPr>
    </w:p>
    <w:p w14:paraId="38E1DEE6" w14:textId="0E0557BB" w:rsidR="001B7C9C" w:rsidRPr="00416BC2" w:rsidRDefault="00977E44" w:rsidP="001357D5">
      <w:pPr>
        <w:spacing w:line="276" w:lineRule="auto"/>
        <w:rPr>
          <w:rFonts w:ascii="Times New Roman" w:hAnsi="Times New Roman" w:cs="Times New Roman"/>
        </w:rPr>
      </w:pPr>
      <w:r w:rsidRPr="00416BC2">
        <w:rPr>
          <w:rFonts w:ascii="Times New Roman" w:hAnsi="Times New Roman" w:cs="Times New Roman"/>
        </w:rPr>
        <w:t>ARDP</w:t>
      </w:r>
      <w:r w:rsidR="001B7C9C" w:rsidRPr="00416BC2">
        <w:rPr>
          <w:rFonts w:ascii="Times New Roman" w:hAnsi="Times New Roman" w:cs="Times New Roman"/>
        </w:rPr>
        <w:t xml:space="preserve"> details</w:t>
      </w:r>
    </w:p>
    <w:p w14:paraId="0CE7E817" w14:textId="77777777" w:rsidR="000B71AF" w:rsidRPr="00416BC2" w:rsidRDefault="000B71AF" w:rsidP="001357D5">
      <w:pPr>
        <w:widowControl/>
        <w:autoSpaceDE/>
        <w:autoSpaceDN/>
        <w:spacing w:after="160" w:line="276" w:lineRule="auto"/>
        <w:rPr>
          <w:rFonts w:ascii="Times New Roman" w:eastAsia="Calibri" w:hAnsi="Times New Roman" w:cs="Times New Roman"/>
          <w:lang w:val="en-GB"/>
        </w:rPr>
      </w:pPr>
    </w:p>
    <w:p w14:paraId="0AE66E04" w14:textId="4A3ECA25" w:rsidR="008A7044" w:rsidRPr="00416BC2" w:rsidRDefault="008A7044" w:rsidP="001357D5">
      <w:pPr>
        <w:widowControl/>
        <w:autoSpaceDE/>
        <w:autoSpaceDN/>
        <w:spacing w:after="160" w:line="276" w:lineRule="auto"/>
        <w:rPr>
          <w:rFonts w:ascii="Times New Roman" w:eastAsia="Calibri" w:hAnsi="Times New Roman" w:cs="Times New Roman"/>
          <w:lang w:val="en-GB"/>
        </w:rPr>
      </w:pPr>
      <w:r w:rsidRPr="00416BC2">
        <w:rPr>
          <w:rFonts w:ascii="Times New Roman" w:eastAsia="Calibri" w:hAnsi="Times New Roman" w:cs="Times New Roman"/>
          <w:lang w:val="en-GB"/>
        </w:rPr>
        <w:t xml:space="preserve">Attention: </w:t>
      </w:r>
      <w:r w:rsidRPr="00416BC2">
        <w:rPr>
          <w:rFonts w:ascii="Times New Roman" w:eastAsia="Calibri" w:hAnsi="Times New Roman" w:cs="Times New Roman"/>
          <w:lang w:val="en-GB"/>
        </w:rPr>
        <w:tab/>
      </w:r>
      <w:proofErr w:type="spellStart"/>
      <w:r w:rsidR="00416BC2" w:rsidRPr="00416BC2">
        <w:rPr>
          <w:rFonts w:ascii="Times New Roman" w:hAnsi="Times New Roman" w:cs="Times New Roman"/>
        </w:rPr>
        <w:t>Avdullah</w:t>
      </w:r>
      <w:proofErr w:type="spellEnd"/>
      <w:r w:rsidR="00416BC2" w:rsidRPr="00416BC2">
        <w:rPr>
          <w:rFonts w:ascii="Times New Roman" w:hAnsi="Times New Roman" w:cs="Times New Roman"/>
        </w:rPr>
        <w:t xml:space="preserve"> </w:t>
      </w:r>
      <w:proofErr w:type="spellStart"/>
      <w:r w:rsidR="00416BC2" w:rsidRPr="00416BC2">
        <w:rPr>
          <w:rFonts w:ascii="Times New Roman" w:hAnsi="Times New Roman" w:cs="Times New Roman"/>
        </w:rPr>
        <w:t>Nishori</w:t>
      </w:r>
      <w:proofErr w:type="spellEnd"/>
      <w:r w:rsidR="00416BC2" w:rsidRPr="00416BC2">
        <w:rPr>
          <w:rFonts w:ascii="Times New Roman" w:hAnsi="Times New Roman" w:cs="Times New Roman"/>
          <w:lang w:val="en-GB"/>
        </w:rPr>
        <w:tab/>
      </w:r>
      <w:r w:rsidR="00416BC2" w:rsidRPr="00416BC2">
        <w:rPr>
          <w:rFonts w:ascii="Times New Roman" w:hAnsi="Times New Roman" w:cs="Times New Roman"/>
          <w:lang w:val="en-GB"/>
        </w:rPr>
        <w:tab/>
      </w:r>
      <w:r w:rsidRPr="00416BC2">
        <w:rPr>
          <w:rFonts w:ascii="Times New Roman" w:eastAsia="Calibri" w:hAnsi="Times New Roman" w:cs="Times New Roman"/>
          <w:lang w:val="en-GB"/>
        </w:rPr>
        <w:tab/>
      </w:r>
      <w:r w:rsidRPr="00416BC2">
        <w:rPr>
          <w:rFonts w:ascii="Times New Roman" w:eastAsia="Calibri" w:hAnsi="Times New Roman" w:cs="Times New Roman"/>
          <w:lang w:val="en-GB"/>
        </w:rPr>
        <w:tab/>
      </w:r>
    </w:p>
    <w:p w14:paraId="4F9434C2" w14:textId="2ABB3331" w:rsidR="00416BC2" w:rsidRDefault="008A7044" w:rsidP="001357D5">
      <w:pPr>
        <w:widowControl/>
        <w:autoSpaceDE/>
        <w:autoSpaceDN/>
        <w:spacing w:after="160" w:line="276" w:lineRule="auto"/>
        <w:rPr>
          <w:rFonts w:ascii="Times New Roman" w:eastAsiaTheme="minorHAnsi" w:hAnsi="Times New Roman" w:cs="Times New Roman"/>
          <w:color w:val="000000"/>
        </w:rPr>
      </w:pPr>
      <w:r w:rsidRPr="00416BC2">
        <w:rPr>
          <w:rFonts w:ascii="Times New Roman" w:eastAsia="Calibri" w:hAnsi="Times New Roman" w:cs="Times New Roman"/>
          <w:lang w:val="en-GB"/>
        </w:rPr>
        <w:t xml:space="preserve">Address: </w:t>
      </w:r>
      <w:r w:rsidRPr="00416BC2">
        <w:rPr>
          <w:rFonts w:ascii="Times New Roman" w:eastAsia="Calibri" w:hAnsi="Times New Roman" w:cs="Times New Roman"/>
          <w:lang w:val="en-GB"/>
        </w:rPr>
        <w:tab/>
      </w:r>
      <w:r w:rsidR="00416BC2" w:rsidRPr="00416BC2">
        <w:rPr>
          <w:rFonts w:ascii="Times New Roman" w:eastAsiaTheme="minorHAnsi" w:hAnsi="Times New Roman" w:cs="Times New Roman"/>
          <w:color w:val="000000"/>
        </w:rPr>
        <w:t>Agriculture and Rural Development Project</w:t>
      </w:r>
      <w:bookmarkStart w:id="109" w:name="_GoBack"/>
      <w:bookmarkEnd w:id="109"/>
      <w:r w:rsidR="00416BC2" w:rsidRPr="00416BC2">
        <w:rPr>
          <w:rFonts w:ascii="Times New Roman" w:eastAsiaTheme="minorHAnsi" w:hAnsi="Times New Roman" w:cs="Times New Roman"/>
          <w:color w:val="000000"/>
        </w:rPr>
        <w:t xml:space="preserve"> </w:t>
      </w:r>
    </w:p>
    <w:p w14:paraId="45175416" w14:textId="3F6F451D" w:rsidR="008A7044" w:rsidRPr="00416BC2" w:rsidRDefault="00416BC2" w:rsidP="001357D5">
      <w:pPr>
        <w:widowControl/>
        <w:autoSpaceDE/>
        <w:autoSpaceDN/>
        <w:spacing w:after="160" w:line="276" w:lineRule="auto"/>
        <w:rPr>
          <w:rFonts w:ascii="Times New Roman" w:eastAsia="Calibri" w:hAnsi="Times New Roman" w:cs="Times New Roman"/>
          <w:lang w:val="en-GB"/>
        </w:rPr>
      </w:pPr>
      <w:r>
        <w:rPr>
          <w:rFonts w:ascii="Times New Roman" w:eastAsiaTheme="minorHAnsi" w:hAnsi="Times New Roman" w:cs="Times New Roman"/>
          <w:color w:val="000000"/>
        </w:rPr>
        <w:t xml:space="preserve">                          Str. </w:t>
      </w:r>
      <w:r w:rsidRPr="00416BC2">
        <w:rPr>
          <w:rFonts w:ascii="Times New Roman" w:hAnsi="Times New Roman" w:cs="Times New Roman"/>
        </w:rPr>
        <w:t>Mother</w:t>
      </w:r>
      <w:r w:rsidRPr="00416BC2">
        <w:rPr>
          <w:rFonts w:ascii="Times New Roman" w:hAnsi="Times New Roman" w:cs="Times New Roman"/>
        </w:rPr>
        <w:t xml:space="preserve"> </w:t>
      </w:r>
      <w:proofErr w:type="spellStart"/>
      <w:r w:rsidRPr="00416BC2">
        <w:rPr>
          <w:rFonts w:ascii="Times New Roman" w:hAnsi="Times New Roman" w:cs="Times New Roman"/>
        </w:rPr>
        <w:t>T</w:t>
      </w:r>
      <w:r>
        <w:rPr>
          <w:rFonts w:ascii="Times New Roman" w:hAnsi="Times New Roman" w:cs="Times New Roman"/>
        </w:rPr>
        <w:t>h</w:t>
      </w:r>
      <w:r w:rsidRPr="00416BC2">
        <w:rPr>
          <w:rFonts w:ascii="Times New Roman" w:hAnsi="Times New Roman" w:cs="Times New Roman"/>
        </w:rPr>
        <w:t>ereza</w:t>
      </w:r>
      <w:proofErr w:type="spellEnd"/>
      <w:r w:rsidRPr="00416BC2">
        <w:rPr>
          <w:rFonts w:ascii="Times New Roman" w:hAnsi="Times New Roman" w:cs="Times New Roman"/>
        </w:rPr>
        <w:t xml:space="preserve">, </w:t>
      </w:r>
      <w:r w:rsidRPr="00416BC2">
        <w:rPr>
          <w:rFonts w:ascii="Times New Roman" w:hAnsi="Times New Roman" w:cs="Times New Roman"/>
        </w:rPr>
        <w:t>61/3</w:t>
      </w:r>
      <w:r>
        <w:rPr>
          <w:rFonts w:ascii="Times New Roman" w:hAnsi="Times New Roman" w:cs="Times New Roman"/>
        </w:rPr>
        <w:t>, Nr.5</w:t>
      </w:r>
      <w:r w:rsidRPr="00416BC2">
        <w:rPr>
          <w:rFonts w:ascii="Times New Roman" w:hAnsi="Times New Roman" w:cs="Times New Roman"/>
        </w:rPr>
        <w:t xml:space="preserve">, </w:t>
      </w:r>
      <w:proofErr w:type="spellStart"/>
      <w:r w:rsidRPr="00416BC2">
        <w:rPr>
          <w:rFonts w:ascii="Times New Roman" w:hAnsi="Times New Roman" w:cs="Times New Roman"/>
        </w:rPr>
        <w:t>Pristin</w:t>
      </w:r>
      <w:proofErr w:type="spellEnd"/>
      <w:r>
        <w:rPr>
          <w:rFonts w:ascii="Times New Roman" w:hAnsi="Times New Roman" w:cs="Times New Roman"/>
          <w:lang w:val="en-GB"/>
        </w:rPr>
        <w:t>a</w:t>
      </w:r>
      <w:r w:rsidRPr="00416BC2">
        <w:rPr>
          <w:rFonts w:ascii="Times New Roman" w:hAnsi="Times New Roman" w:cs="Times New Roman"/>
          <w:lang w:val="en-GB"/>
        </w:rPr>
        <w:t>,</w:t>
      </w:r>
      <w:r w:rsidRPr="00416BC2">
        <w:rPr>
          <w:rFonts w:ascii="Times New Roman" w:hAnsi="Times New Roman" w:cs="Times New Roman"/>
        </w:rPr>
        <w:t xml:space="preserve"> </w:t>
      </w:r>
      <w:proofErr w:type="spellStart"/>
      <w:r w:rsidRPr="00416BC2">
        <w:rPr>
          <w:rFonts w:ascii="Times New Roman" w:hAnsi="Times New Roman" w:cs="Times New Roman"/>
        </w:rPr>
        <w:t>Kosov</w:t>
      </w:r>
      <w:proofErr w:type="spellEnd"/>
      <w:r>
        <w:rPr>
          <w:rFonts w:ascii="Times New Roman" w:hAnsi="Times New Roman" w:cs="Times New Roman"/>
          <w:lang w:val="en-GB"/>
        </w:rPr>
        <w:t>o</w:t>
      </w:r>
      <w:r w:rsidR="008A7044" w:rsidRPr="00416BC2">
        <w:rPr>
          <w:rFonts w:ascii="Times New Roman" w:eastAsia="Calibri" w:hAnsi="Times New Roman" w:cs="Times New Roman"/>
          <w:lang w:val="en-GB"/>
        </w:rPr>
        <w:tab/>
      </w:r>
      <w:r w:rsidR="008A7044" w:rsidRPr="00416BC2">
        <w:rPr>
          <w:rFonts w:ascii="Times New Roman" w:eastAsia="Calibri" w:hAnsi="Times New Roman" w:cs="Times New Roman"/>
          <w:lang w:val="en-GB"/>
        </w:rPr>
        <w:tab/>
      </w:r>
    </w:p>
    <w:p w14:paraId="2B01B885" w14:textId="496676E7" w:rsidR="008A7044" w:rsidRPr="00416BC2" w:rsidRDefault="008A7044" w:rsidP="001357D5">
      <w:pPr>
        <w:widowControl/>
        <w:autoSpaceDE/>
        <w:autoSpaceDN/>
        <w:spacing w:after="160" w:line="276" w:lineRule="auto"/>
        <w:rPr>
          <w:rFonts w:ascii="Times New Roman" w:eastAsia="Calibri" w:hAnsi="Times New Roman" w:cs="Times New Roman"/>
          <w:lang w:val="en-GB"/>
        </w:rPr>
      </w:pPr>
      <w:r w:rsidRPr="00416BC2">
        <w:rPr>
          <w:rFonts w:ascii="Times New Roman" w:eastAsia="Calibri" w:hAnsi="Times New Roman" w:cs="Times New Roman"/>
          <w:lang w:val="en-GB"/>
        </w:rPr>
        <w:t xml:space="preserve">WEB: </w:t>
      </w:r>
      <w:r w:rsidRPr="00416BC2">
        <w:rPr>
          <w:rFonts w:ascii="Times New Roman" w:eastAsia="Calibri" w:hAnsi="Times New Roman" w:cs="Times New Roman"/>
          <w:lang w:val="en-GB"/>
        </w:rPr>
        <w:tab/>
      </w:r>
      <w:r w:rsidRPr="00416BC2">
        <w:rPr>
          <w:rFonts w:ascii="Times New Roman" w:eastAsia="Calibri" w:hAnsi="Times New Roman" w:cs="Times New Roman"/>
          <w:lang w:val="en-GB"/>
        </w:rPr>
        <w:tab/>
      </w:r>
      <w:hyperlink r:id="rId29" w:history="1">
        <w:r w:rsidR="00416BC2" w:rsidRPr="00416BC2">
          <w:rPr>
            <w:rStyle w:val="Hyperlink"/>
            <w:rFonts w:ascii="Times New Roman" w:hAnsi="Times New Roman" w:cs="Times New Roman"/>
          </w:rPr>
          <w:t>www.ardp-ks.org</w:t>
        </w:r>
      </w:hyperlink>
      <w:r w:rsidRPr="00416BC2">
        <w:rPr>
          <w:rFonts w:ascii="Times New Roman" w:eastAsia="Calibri" w:hAnsi="Times New Roman" w:cs="Times New Roman"/>
          <w:lang w:val="en-GB"/>
        </w:rPr>
        <w:tab/>
      </w:r>
    </w:p>
    <w:p w14:paraId="7C1088B3" w14:textId="08A841C3" w:rsidR="008A7044" w:rsidRPr="00416BC2" w:rsidRDefault="008A7044" w:rsidP="001357D5">
      <w:pPr>
        <w:widowControl/>
        <w:autoSpaceDE/>
        <w:autoSpaceDN/>
        <w:spacing w:after="160" w:line="276" w:lineRule="auto"/>
        <w:rPr>
          <w:rFonts w:ascii="Times New Roman" w:eastAsia="Calibri" w:hAnsi="Times New Roman" w:cs="Times New Roman"/>
          <w:lang w:val="en-GB"/>
        </w:rPr>
      </w:pPr>
      <w:r w:rsidRPr="00416BC2">
        <w:rPr>
          <w:rFonts w:ascii="Times New Roman" w:eastAsia="Calibri" w:hAnsi="Times New Roman" w:cs="Times New Roman"/>
          <w:lang w:val="en-GB"/>
        </w:rPr>
        <w:t>Tel:</w:t>
      </w:r>
      <w:r w:rsidRPr="00416BC2">
        <w:rPr>
          <w:rFonts w:ascii="Times New Roman" w:eastAsia="Calibri" w:hAnsi="Times New Roman" w:cs="Times New Roman"/>
          <w:lang w:val="en-GB"/>
        </w:rPr>
        <w:tab/>
      </w:r>
      <w:r w:rsidR="00416BC2" w:rsidRPr="00416BC2">
        <w:rPr>
          <w:rFonts w:ascii="Times New Roman" w:eastAsia="Calibri" w:hAnsi="Times New Roman" w:cs="Times New Roman"/>
          <w:lang w:val="en-GB"/>
        </w:rPr>
        <w:t xml:space="preserve">             </w:t>
      </w:r>
      <w:r w:rsidR="00416BC2" w:rsidRPr="00416BC2">
        <w:rPr>
          <w:rFonts w:ascii="Times New Roman" w:hAnsi="Times New Roman" w:cs="Times New Roman"/>
        </w:rPr>
        <w:t>381 38 224 965/6</w:t>
      </w:r>
      <w:r w:rsidR="00416BC2" w:rsidRPr="00416BC2">
        <w:rPr>
          <w:rFonts w:ascii="Times New Roman" w:hAnsi="Times New Roman" w:cs="Times New Roman"/>
          <w:lang w:val="en-GB"/>
        </w:rPr>
        <w:tab/>
      </w:r>
      <w:r w:rsidRPr="00416BC2">
        <w:rPr>
          <w:rFonts w:ascii="Times New Roman" w:eastAsia="Calibri" w:hAnsi="Times New Roman" w:cs="Times New Roman"/>
          <w:lang w:val="en-GB"/>
        </w:rPr>
        <w:tab/>
      </w:r>
      <w:r w:rsidRPr="00416BC2">
        <w:rPr>
          <w:rFonts w:ascii="Times New Roman" w:eastAsia="Calibri" w:hAnsi="Times New Roman" w:cs="Times New Roman"/>
          <w:lang w:val="en-GB"/>
        </w:rPr>
        <w:tab/>
      </w:r>
    </w:p>
    <w:p w14:paraId="6FD21C85" w14:textId="39EF9A53" w:rsidR="008A7044" w:rsidRPr="00416BC2" w:rsidRDefault="008A7044" w:rsidP="001357D5">
      <w:pPr>
        <w:widowControl/>
        <w:autoSpaceDE/>
        <w:autoSpaceDN/>
        <w:spacing w:after="160" w:line="276" w:lineRule="auto"/>
        <w:rPr>
          <w:rFonts w:ascii="Times New Roman" w:eastAsia="Times New Roman" w:hAnsi="Times New Roman" w:cs="Times New Roman"/>
          <w:lang w:val="en-GB"/>
        </w:rPr>
      </w:pPr>
      <w:r w:rsidRPr="00416BC2">
        <w:rPr>
          <w:rFonts w:ascii="Times New Roman" w:eastAsia="Times New Roman" w:hAnsi="Times New Roman" w:cs="Times New Roman"/>
          <w:lang w:val="en-GB"/>
        </w:rPr>
        <w:tab/>
        <w:t xml:space="preserve"> </w:t>
      </w:r>
    </w:p>
    <w:sectPr w:rsidR="008A7044" w:rsidRPr="00416BC2" w:rsidSect="0090177D">
      <w:headerReference w:type="default" r:id="rId30"/>
      <w:footerReference w:type="default" r:id="rId31"/>
      <w:pgSz w:w="11910" w:h="16840"/>
      <w:pgMar w:top="1660" w:right="1320" w:bottom="1460" w:left="1320" w:header="710" w:footer="12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313B3" w14:textId="77777777" w:rsidR="002B2638" w:rsidRDefault="002B2638">
      <w:r>
        <w:separator/>
      </w:r>
    </w:p>
  </w:endnote>
  <w:endnote w:type="continuationSeparator" w:id="0">
    <w:p w14:paraId="008638D0" w14:textId="77777777" w:rsidR="002B2638" w:rsidRDefault="002B2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AD83D" w14:textId="02F6B494" w:rsidR="006E7B54" w:rsidRDefault="006E7B54">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292E" w14:textId="7FF874FF" w:rsidR="006E7B54" w:rsidRDefault="006E7B54">
    <w:pPr>
      <w:pStyle w:val="BodyText"/>
      <w:spacing w:line="14" w:lineRule="auto"/>
      <w:rPr>
        <w:sz w:val="15"/>
      </w:rPr>
    </w:pPr>
    <w:r>
      <w:rPr>
        <w:noProof/>
      </w:rPr>
      <mc:AlternateContent>
        <mc:Choice Requires="wps">
          <w:drawing>
            <wp:anchor distT="0" distB="0" distL="114300" distR="114300" simplePos="0" relativeHeight="503255552" behindDoc="1" locked="0" layoutInCell="1" allowOverlap="1" wp14:anchorId="28BD2A67" wp14:editId="79AD57B0">
              <wp:simplePos x="0" y="0"/>
              <wp:positionH relativeFrom="page">
                <wp:posOffset>6478905</wp:posOffset>
              </wp:positionH>
              <wp:positionV relativeFrom="page">
                <wp:posOffset>9743440</wp:posOffset>
              </wp:positionV>
              <wp:extent cx="191135" cy="16700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8A2E" w14:textId="77777777" w:rsidR="006E7B54" w:rsidRDefault="006E7B54">
                          <w:pPr>
                            <w:pStyle w:val="BodyText"/>
                            <w:spacing w:before="12"/>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D2A67" id="_x0000_t202" coordsize="21600,21600" o:spt="202" path="m,l,21600r21600,l21600,xe">
              <v:stroke joinstyle="miter"/>
              <v:path gradientshapeok="t" o:connecttype="rect"/>
            </v:shapetype>
            <v:shape id="Text Box 4" o:spid="_x0000_s1027" type="#_x0000_t202" style="position:absolute;margin-left:510.15pt;margin-top:767.2pt;width:15.05pt;height:13.15pt;z-index:-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" filled="f" stroked="f">
              <v:textbox inset="0,0,0,0">
                <w:txbxContent>
                  <w:p w14:paraId="5D408A2E" w14:textId="77777777" w:rsidR="006E7B54" w:rsidRDefault="006E7B54">
                    <w:pPr>
                      <w:pStyle w:val="BodyText"/>
                      <w:spacing w:before="12"/>
                      <w:ind w:left="4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D36DB" w14:textId="2A548C3C" w:rsidR="006E7B54" w:rsidRDefault="006E7B54">
    <w:pPr>
      <w:pStyle w:val="BodyText"/>
      <w:spacing w:line="14" w:lineRule="auto"/>
    </w:pPr>
    <w:r>
      <w:rPr>
        <w:noProof/>
      </w:rPr>
      <mc:AlternateContent>
        <mc:Choice Requires="wps">
          <w:drawing>
            <wp:anchor distT="0" distB="0" distL="114300" distR="114300" simplePos="0" relativeHeight="503255696" behindDoc="1" locked="0" layoutInCell="1" allowOverlap="1" wp14:anchorId="05DD6FB9" wp14:editId="0894B1C4">
              <wp:simplePos x="0" y="0"/>
              <wp:positionH relativeFrom="page">
                <wp:posOffset>6478905</wp:posOffset>
              </wp:positionH>
              <wp:positionV relativeFrom="page">
                <wp:posOffset>9743440</wp:posOffset>
              </wp:positionV>
              <wp:extent cx="19113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7A3A" w14:textId="77777777" w:rsidR="006E7B54" w:rsidRDefault="006E7B54">
                          <w:pPr>
                            <w:pStyle w:val="BodyText"/>
                            <w:spacing w:before="12"/>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D6FB9" id="_x0000_t202" coordsize="21600,21600" o:spt="202" path="m,l,21600r21600,l21600,xe">
              <v:stroke joinstyle="miter"/>
              <v:path gradientshapeok="t" o:connecttype="rect"/>
            </v:shapetype>
            <v:shape id="Text Box 1" o:spid="_x0000_s1028" type="#_x0000_t202" style="position:absolute;margin-left:510.15pt;margin-top:767.2pt;width:15.05pt;height:13.15pt;z-index:-6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bNrgIAAK8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" filled="f" stroked="f">
              <v:textbox inset="0,0,0,0">
                <w:txbxContent>
                  <w:p w14:paraId="11127A3A" w14:textId="77777777" w:rsidR="00A028F0" w:rsidRDefault="00A028F0">
                    <w:pPr>
                      <w:pStyle w:val="BodyText"/>
                      <w:spacing w:before="12"/>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D6CE4" w14:textId="77777777" w:rsidR="002B2638" w:rsidRDefault="002B2638">
      <w:r>
        <w:separator/>
      </w:r>
    </w:p>
  </w:footnote>
  <w:footnote w:type="continuationSeparator" w:id="0">
    <w:p w14:paraId="473AB3DD" w14:textId="77777777" w:rsidR="002B2638" w:rsidRDefault="002B2638">
      <w:r>
        <w:continuationSeparator/>
      </w:r>
    </w:p>
  </w:footnote>
  <w:footnote w:id="1">
    <w:p w14:paraId="4A93853C" w14:textId="77777777" w:rsidR="006E7B54" w:rsidRDefault="006E7B54" w:rsidP="00EB6F1C">
      <w:pPr>
        <w:pStyle w:val="FootnoteText"/>
      </w:pPr>
      <w:r>
        <w:rPr>
          <w:rStyle w:val="FootnoteReference"/>
        </w:rPr>
        <w:footnoteRef/>
      </w:r>
      <w:r>
        <w:t xml:space="preserve"> </w:t>
      </w:r>
      <w:r w:rsidRPr="000B791E">
        <w:t>Kosovo Water Security Outlook, World Bank, 2018</w:t>
      </w:r>
    </w:p>
  </w:footnote>
  <w:footnote w:id="2">
    <w:p w14:paraId="186B2D5C" w14:textId="77777777" w:rsidR="006E7B54" w:rsidRDefault="006E7B54" w:rsidP="00EB6F1C">
      <w:pPr>
        <w:pStyle w:val="FootnoteText"/>
      </w:pPr>
      <w:r>
        <w:rPr>
          <w:rStyle w:val="FootnoteReference"/>
        </w:rPr>
        <w:footnoteRef/>
      </w:r>
      <w:r>
        <w:t xml:space="preserve"> </w:t>
      </w:r>
      <w:r w:rsidRPr="000B791E">
        <w:t>Kosovo Water Strategy - Summary</w:t>
      </w:r>
    </w:p>
  </w:footnote>
  <w:footnote w:id="3">
    <w:p w14:paraId="7D3F5FC5" w14:textId="77777777" w:rsidR="006E7B54" w:rsidRDefault="006E7B54" w:rsidP="00E52777">
      <w:pPr>
        <w:pStyle w:val="FootnoteText"/>
      </w:pPr>
      <w:r>
        <w:rPr>
          <w:rStyle w:val="FootnoteReference"/>
        </w:rPr>
        <w:footnoteRef/>
      </w:r>
      <w:r>
        <w:t xml:space="preserve"> THE ICHTHYOFAUNA OF DRINI I BARDHË RIVER (KOSOVO) L. </w:t>
      </w:r>
      <w:proofErr w:type="spellStart"/>
      <w:r>
        <w:t>Grapci</w:t>
      </w:r>
      <w:proofErr w:type="spellEnd"/>
      <w:r>
        <w:t xml:space="preserve">–Kotor, F. </w:t>
      </w:r>
      <w:proofErr w:type="spellStart"/>
      <w:r>
        <w:t>Zhushi</w:t>
      </w:r>
      <w:proofErr w:type="spellEnd"/>
      <w:r>
        <w:t>–</w:t>
      </w:r>
      <w:proofErr w:type="spellStart"/>
      <w:r>
        <w:t>Etemi</w:t>
      </w:r>
      <w:proofErr w:type="spellEnd"/>
      <w:r>
        <w:t xml:space="preserve"> , H. </w:t>
      </w:r>
      <w:proofErr w:type="spellStart"/>
      <w:r>
        <w:t>Sahiti</w:t>
      </w:r>
      <w:proofErr w:type="spellEnd"/>
      <w:r>
        <w:t xml:space="preserve"> , A. </w:t>
      </w:r>
      <w:proofErr w:type="spellStart"/>
      <w:r>
        <w:t>Gashi</w:t>
      </w:r>
      <w:proofErr w:type="spellEnd"/>
      <w:r>
        <w:t>, R. [</w:t>
      </w:r>
      <w:proofErr w:type="spellStart"/>
      <w:r>
        <w:t>krijelj</w:t>
      </w:r>
      <w:proofErr w:type="spellEnd"/>
      <w:r>
        <w:t xml:space="preserve"> , H. </w:t>
      </w:r>
      <w:proofErr w:type="spellStart"/>
      <w:r>
        <w:t>Ibrahimi</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700A0" w14:textId="5F948D99" w:rsidR="006E7B54" w:rsidRDefault="006E7B54" w:rsidP="00977E44">
    <w:pPr>
      <w:tabs>
        <w:tab w:val="left" w:pos="8740"/>
      </w:tabs>
      <w:ind w:left="-108" w:right="-390"/>
      <w:rPr>
        <w:rFonts w:eastAsia="SimSun"/>
        <w:b/>
      </w:rPr>
    </w:pPr>
    <w:r>
      <w:rPr>
        <w:noProof/>
      </w:rPr>
      <w:drawing>
        <wp:inline distT="0" distB="0" distL="0" distR="0" wp14:anchorId="014F7238" wp14:editId="5FDD857D">
          <wp:extent cx="590550" cy="6477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pic:spPr>
              </pic:pic>
            </a:graphicData>
          </a:graphic>
        </wp:inline>
      </w:drawing>
    </w:r>
    <w:r>
      <w:rPr>
        <w:rFonts w:eastAsia="SimSun"/>
        <w:b/>
      </w:rPr>
      <w:tab/>
    </w:r>
    <w:r w:rsidRPr="00977E44">
      <w:rPr>
        <w:rFonts w:eastAsia="SimSun"/>
        <w:b/>
        <w:noProof/>
      </w:rPr>
      <w:drawing>
        <wp:inline distT="0" distB="0" distL="0" distR="0" wp14:anchorId="5797BC17" wp14:editId="77A04BFB">
          <wp:extent cx="1060720" cy="596153"/>
          <wp:effectExtent l="0" t="0" r="6350" b="0"/>
          <wp:docPr id="11" name="Picture 11" descr="Doing Business with the World Bank on St. M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ing Business with the World Bank on St. Maart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0777" cy="596185"/>
                  </a:xfrm>
                  <a:prstGeom prst="rect">
                    <a:avLst/>
                  </a:prstGeom>
                  <a:noFill/>
                  <a:ln>
                    <a:noFill/>
                  </a:ln>
                </pic:spPr>
              </pic:pic>
            </a:graphicData>
          </a:graphic>
        </wp:inline>
      </w:drawing>
    </w:r>
  </w:p>
  <w:p w14:paraId="27E18739" w14:textId="5B8FCDD9" w:rsidR="006E7B54" w:rsidRPr="002855DD" w:rsidRDefault="006E7B54" w:rsidP="00977E44">
    <w:pPr>
      <w:tabs>
        <w:tab w:val="center" w:pos="4680"/>
        <w:tab w:val="right" w:pos="9360"/>
      </w:tabs>
      <w:ind w:left="-108" w:right="-390"/>
      <w:jc w:val="center"/>
      <w:rPr>
        <w:rFonts w:eastAsia="SimSun"/>
      </w:rPr>
    </w:pPr>
    <w:r>
      <w:rPr>
        <w:rFonts w:eastAsia="SimSun"/>
        <w:b/>
      </w:rPr>
      <w:t>Agriculture and Rural Development Project (ARDP)</w:t>
    </w:r>
  </w:p>
  <w:p w14:paraId="4BEC2FB0" w14:textId="77777777" w:rsidR="006E7B54" w:rsidRDefault="006E7B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0DA26" w14:textId="64FB6001" w:rsidR="006E7B54" w:rsidRPr="00B82016" w:rsidRDefault="006E7B54" w:rsidP="00B820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D200A" w14:textId="4BF19796" w:rsidR="006E7B54" w:rsidRDefault="006E7B54">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4FBD"/>
    <w:multiLevelType w:val="hybridMultilevel"/>
    <w:tmpl w:val="75ACE87C"/>
    <w:lvl w:ilvl="0" w:tplc="6D0AA0DE">
      <w:start w:val="1"/>
      <w:numFmt w:val="bullet"/>
      <w:lvlText w:val=""/>
      <w:lvlJc w:val="left"/>
      <w:pPr>
        <w:ind w:left="720" w:hanging="360"/>
      </w:pPr>
      <w:rPr>
        <w:rFonts w:ascii="Symbol" w:hAnsi="Symbol"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06285"/>
    <w:multiLevelType w:val="hybridMultilevel"/>
    <w:tmpl w:val="AB28A5BE"/>
    <w:lvl w:ilvl="0" w:tplc="DE7A69A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22907"/>
    <w:multiLevelType w:val="hybridMultilevel"/>
    <w:tmpl w:val="C272426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C153C9F"/>
    <w:multiLevelType w:val="hybridMultilevel"/>
    <w:tmpl w:val="DEBA27D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FB78F6"/>
    <w:multiLevelType w:val="hybridMultilevel"/>
    <w:tmpl w:val="913E9B8A"/>
    <w:lvl w:ilvl="0" w:tplc="78C45EB8">
      <w:start w:val="3"/>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659B"/>
    <w:multiLevelType w:val="hybridMultilevel"/>
    <w:tmpl w:val="4EC4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3F3EA0"/>
    <w:multiLevelType w:val="hybridMultilevel"/>
    <w:tmpl w:val="7E64535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17764941"/>
    <w:multiLevelType w:val="hybridMultilevel"/>
    <w:tmpl w:val="4148B1F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1D3E7D1D"/>
    <w:multiLevelType w:val="hybridMultilevel"/>
    <w:tmpl w:val="22347F16"/>
    <w:lvl w:ilvl="0" w:tplc="F35833A4">
      <w:start w:val="3"/>
      <w:numFmt w:val="decimal"/>
      <w:lvlText w:val="(%1)"/>
      <w:lvlJc w:val="left"/>
      <w:pPr>
        <w:ind w:left="300" w:hanging="300"/>
      </w:pPr>
      <w:rPr>
        <w:rFonts w:ascii="Arial" w:eastAsia="Arial" w:hAnsi="Arial" w:cs="Arial" w:hint="default"/>
        <w:spacing w:val="-1"/>
        <w:w w:val="99"/>
        <w:sz w:val="20"/>
        <w:szCs w:val="20"/>
      </w:rPr>
    </w:lvl>
    <w:lvl w:ilvl="1" w:tplc="81E489A0">
      <w:numFmt w:val="bullet"/>
      <w:lvlText w:val=""/>
      <w:lvlJc w:val="left"/>
      <w:pPr>
        <w:ind w:left="832" w:hanging="356"/>
      </w:pPr>
      <w:rPr>
        <w:rFonts w:ascii="Symbol" w:eastAsia="Symbol" w:hAnsi="Symbol" w:cs="Symbol" w:hint="default"/>
        <w:w w:val="99"/>
        <w:sz w:val="20"/>
        <w:szCs w:val="20"/>
      </w:rPr>
    </w:lvl>
    <w:lvl w:ilvl="2" w:tplc="4ACE152C">
      <w:numFmt w:val="bullet"/>
      <w:lvlText w:val="•"/>
      <w:lvlJc w:val="left"/>
      <w:pPr>
        <w:ind w:left="1776" w:hanging="356"/>
      </w:pPr>
      <w:rPr>
        <w:rFonts w:hint="default"/>
      </w:rPr>
    </w:lvl>
    <w:lvl w:ilvl="3" w:tplc="8C3C5B18">
      <w:numFmt w:val="bullet"/>
      <w:lvlText w:val="•"/>
      <w:lvlJc w:val="left"/>
      <w:pPr>
        <w:ind w:left="2712" w:hanging="356"/>
      </w:pPr>
      <w:rPr>
        <w:rFonts w:hint="default"/>
      </w:rPr>
    </w:lvl>
    <w:lvl w:ilvl="4" w:tplc="29365FBE">
      <w:numFmt w:val="bullet"/>
      <w:lvlText w:val="•"/>
      <w:lvlJc w:val="left"/>
      <w:pPr>
        <w:ind w:left="3648" w:hanging="356"/>
      </w:pPr>
      <w:rPr>
        <w:rFonts w:hint="default"/>
      </w:rPr>
    </w:lvl>
    <w:lvl w:ilvl="5" w:tplc="91A6F768">
      <w:numFmt w:val="bullet"/>
      <w:lvlText w:val="•"/>
      <w:lvlJc w:val="left"/>
      <w:pPr>
        <w:ind w:left="4585" w:hanging="356"/>
      </w:pPr>
      <w:rPr>
        <w:rFonts w:hint="default"/>
      </w:rPr>
    </w:lvl>
    <w:lvl w:ilvl="6" w:tplc="1C58D72C">
      <w:numFmt w:val="bullet"/>
      <w:lvlText w:val="•"/>
      <w:lvlJc w:val="left"/>
      <w:pPr>
        <w:ind w:left="5521" w:hanging="356"/>
      </w:pPr>
      <w:rPr>
        <w:rFonts w:hint="default"/>
      </w:rPr>
    </w:lvl>
    <w:lvl w:ilvl="7" w:tplc="390AAEAC">
      <w:numFmt w:val="bullet"/>
      <w:lvlText w:val="•"/>
      <w:lvlJc w:val="left"/>
      <w:pPr>
        <w:ind w:left="6457" w:hanging="356"/>
      </w:pPr>
      <w:rPr>
        <w:rFonts w:hint="default"/>
      </w:rPr>
    </w:lvl>
    <w:lvl w:ilvl="8" w:tplc="9BFEE10A">
      <w:numFmt w:val="bullet"/>
      <w:lvlText w:val="•"/>
      <w:lvlJc w:val="left"/>
      <w:pPr>
        <w:ind w:left="7393" w:hanging="356"/>
      </w:pPr>
      <w:rPr>
        <w:rFonts w:hint="default"/>
      </w:rPr>
    </w:lvl>
  </w:abstractNum>
  <w:abstractNum w:abstractNumId="9" w15:restartNumberingAfterBreak="0">
    <w:nsid w:val="1E5B4D74"/>
    <w:multiLevelType w:val="multilevel"/>
    <w:tmpl w:val="877C1206"/>
    <w:lvl w:ilvl="0">
      <w:start w:val="1"/>
      <w:numFmt w:val="decimal"/>
      <w:lvlText w:val="%1"/>
      <w:lvlJc w:val="left"/>
      <w:pPr>
        <w:ind w:left="1948" w:hanging="298"/>
      </w:pPr>
      <w:rPr>
        <w:rFonts w:hint="default"/>
      </w:rPr>
    </w:lvl>
    <w:lvl w:ilvl="1">
      <w:start w:val="7"/>
      <w:numFmt w:val="decimal"/>
      <w:lvlText w:val="%1.%2"/>
      <w:lvlJc w:val="left"/>
      <w:pPr>
        <w:ind w:left="1948" w:hanging="298"/>
      </w:pPr>
      <w:rPr>
        <w:rFonts w:ascii="Arial" w:eastAsia="Arial" w:hAnsi="Arial" w:cs="Arial" w:hint="default"/>
        <w:spacing w:val="-1"/>
        <w:w w:val="90"/>
        <w:sz w:val="20"/>
        <w:szCs w:val="20"/>
      </w:rPr>
    </w:lvl>
    <w:lvl w:ilvl="2">
      <w:start w:val="1"/>
      <w:numFmt w:val="decimal"/>
      <w:lvlText w:val="%1.%2.%3"/>
      <w:lvlJc w:val="left"/>
      <w:pPr>
        <w:ind w:left="2100" w:hanging="450"/>
      </w:pPr>
      <w:rPr>
        <w:rFonts w:ascii="Arial" w:eastAsia="Arial" w:hAnsi="Arial" w:cs="Arial" w:hint="default"/>
        <w:spacing w:val="-1"/>
        <w:w w:val="90"/>
        <w:sz w:val="20"/>
        <w:szCs w:val="20"/>
      </w:rPr>
    </w:lvl>
    <w:lvl w:ilvl="3">
      <w:numFmt w:val="bullet"/>
      <w:lvlText w:val="•"/>
      <w:lvlJc w:val="left"/>
      <w:pPr>
        <w:ind w:left="4008" w:hanging="450"/>
      </w:pPr>
      <w:rPr>
        <w:rFonts w:hint="default"/>
      </w:rPr>
    </w:lvl>
    <w:lvl w:ilvl="4">
      <w:numFmt w:val="bullet"/>
      <w:lvlText w:val="•"/>
      <w:lvlJc w:val="left"/>
      <w:pPr>
        <w:ind w:left="4962" w:hanging="450"/>
      </w:pPr>
      <w:rPr>
        <w:rFonts w:hint="default"/>
      </w:rPr>
    </w:lvl>
    <w:lvl w:ilvl="5">
      <w:numFmt w:val="bullet"/>
      <w:lvlText w:val="•"/>
      <w:lvlJc w:val="left"/>
      <w:pPr>
        <w:ind w:left="5916" w:hanging="450"/>
      </w:pPr>
      <w:rPr>
        <w:rFonts w:hint="default"/>
      </w:rPr>
    </w:lvl>
    <w:lvl w:ilvl="6">
      <w:numFmt w:val="bullet"/>
      <w:lvlText w:val="•"/>
      <w:lvlJc w:val="left"/>
      <w:pPr>
        <w:ind w:left="6870" w:hanging="450"/>
      </w:pPr>
      <w:rPr>
        <w:rFonts w:hint="default"/>
      </w:rPr>
    </w:lvl>
    <w:lvl w:ilvl="7">
      <w:numFmt w:val="bullet"/>
      <w:lvlText w:val="•"/>
      <w:lvlJc w:val="left"/>
      <w:pPr>
        <w:ind w:left="7824" w:hanging="450"/>
      </w:pPr>
      <w:rPr>
        <w:rFonts w:hint="default"/>
      </w:rPr>
    </w:lvl>
    <w:lvl w:ilvl="8">
      <w:numFmt w:val="bullet"/>
      <w:lvlText w:val="•"/>
      <w:lvlJc w:val="left"/>
      <w:pPr>
        <w:ind w:left="8778" w:hanging="450"/>
      </w:pPr>
      <w:rPr>
        <w:rFonts w:hint="default"/>
      </w:rPr>
    </w:lvl>
  </w:abstractNum>
  <w:abstractNum w:abstractNumId="10" w15:restartNumberingAfterBreak="0">
    <w:nsid w:val="219759E0"/>
    <w:multiLevelType w:val="hybridMultilevel"/>
    <w:tmpl w:val="5142CFD8"/>
    <w:lvl w:ilvl="0" w:tplc="DE7A69A8">
      <w:numFmt w:val="bullet"/>
      <w:lvlText w:val="-"/>
      <w:lvlJc w:val="left"/>
      <w:pPr>
        <w:ind w:left="720" w:hanging="360"/>
      </w:pPr>
      <w:rPr>
        <w:rFonts w:ascii="Times New Roman" w:eastAsia="Arial" w:hAnsi="Times New Roman" w:cs="Times New Roman" w:hint="default"/>
      </w:rPr>
    </w:lvl>
    <w:lvl w:ilvl="1" w:tplc="6F78C5AA">
      <w:numFmt w:val="bullet"/>
      <w:lvlText w:val="-"/>
      <w:lvlJc w:val="left"/>
      <w:pPr>
        <w:ind w:left="1440" w:hanging="360"/>
      </w:pPr>
      <w:rPr>
        <w:rFonts w:ascii="Times New Roman" w:eastAsia="Arial"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4438C"/>
    <w:multiLevelType w:val="hybridMultilevel"/>
    <w:tmpl w:val="A8CAE3D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25E73F0F"/>
    <w:multiLevelType w:val="hybridMultilevel"/>
    <w:tmpl w:val="BE1A745E"/>
    <w:lvl w:ilvl="0" w:tplc="DE7A69A8">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04CBE"/>
    <w:multiLevelType w:val="multilevel"/>
    <w:tmpl w:val="2D1E39A0"/>
    <w:lvl w:ilvl="0">
      <w:start w:val="1"/>
      <w:numFmt w:val="decimal"/>
      <w:lvlText w:val="%1."/>
      <w:lvlJc w:val="left"/>
      <w:pPr>
        <w:ind w:left="974" w:hanging="315"/>
      </w:pPr>
      <w:rPr>
        <w:rFonts w:ascii="Arial" w:eastAsia="Arial" w:hAnsi="Arial" w:cs="Arial" w:hint="default"/>
        <w:b/>
        <w:bCs/>
        <w:color w:val="1F497D"/>
        <w:w w:val="100"/>
        <w:sz w:val="28"/>
        <w:szCs w:val="28"/>
      </w:rPr>
    </w:lvl>
    <w:lvl w:ilvl="1">
      <w:start w:val="1"/>
      <w:numFmt w:val="decimal"/>
      <w:lvlText w:val="%1.%2"/>
      <w:lvlJc w:val="left"/>
      <w:pPr>
        <w:ind w:left="1412" w:hanging="332"/>
        <w:jc w:val="right"/>
      </w:pPr>
      <w:rPr>
        <w:rFonts w:ascii="Arial" w:eastAsia="Arial" w:hAnsi="Arial" w:cs="Arial" w:hint="default"/>
        <w:b/>
        <w:bCs/>
        <w:color w:val="365F91"/>
        <w:spacing w:val="-1"/>
        <w:w w:val="99"/>
        <w:sz w:val="24"/>
        <w:szCs w:val="24"/>
      </w:rPr>
    </w:lvl>
    <w:lvl w:ilvl="2">
      <w:start w:val="1"/>
      <w:numFmt w:val="decimal"/>
      <w:lvlText w:val="%1.%2.%3"/>
      <w:lvlJc w:val="left"/>
      <w:pPr>
        <w:ind w:left="2598" w:hanging="500"/>
      </w:pPr>
      <w:rPr>
        <w:rFonts w:ascii="Arial" w:eastAsia="Arial" w:hAnsi="Arial" w:cs="Arial" w:hint="default"/>
        <w:b/>
        <w:bCs/>
        <w:color w:val="365F91"/>
        <w:spacing w:val="-1"/>
        <w:w w:val="99"/>
        <w:sz w:val="24"/>
        <w:szCs w:val="24"/>
      </w:rPr>
    </w:lvl>
    <w:lvl w:ilvl="3">
      <w:numFmt w:val="bullet"/>
      <w:lvlText w:val="•"/>
      <w:lvlJc w:val="left"/>
      <w:pPr>
        <w:ind w:left="3610" w:hanging="500"/>
      </w:pPr>
      <w:rPr>
        <w:rFonts w:hint="default"/>
      </w:rPr>
    </w:lvl>
    <w:lvl w:ilvl="4">
      <w:numFmt w:val="bullet"/>
      <w:lvlText w:val="•"/>
      <w:lvlJc w:val="left"/>
      <w:pPr>
        <w:ind w:left="4621" w:hanging="500"/>
      </w:pPr>
      <w:rPr>
        <w:rFonts w:hint="default"/>
      </w:rPr>
    </w:lvl>
    <w:lvl w:ilvl="5">
      <w:numFmt w:val="bullet"/>
      <w:lvlText w:val="•"/>
      <w:lvlJc w:val="left"/>
      <w:pPr>
        <w:ind w:left="5632" w:hanging="500"/>
      </w:pPr>
      <w:rPr>
        <w:rFonts w:hint="default"/>
      </w:rPr>
    </w:lvl>
    <w:lvl w:ilvl="6">
      <w:numFmt w:val="bullet"/>
      <w:lvlText w:val="•"/>
      <w:lvlJc w:val="left"/>
      <w:pPr>
        <w:ind w:left="6643" w:hanging="500"/>
      </w:pPr>
      <w:rPr>
        <w:rFonts w:hint="default"/>
      </w:rPr>
    </w:lvl>
    <w:lvl w:ilvl="7">
      <w:numFmt w:val="bullet"/>
      <w:lvlText w:val="•"/>
      <w:lvlJc w:val="left"/>
      <w:pPr>
        <w:ind w:left="7654" w:hanging="500"/>
      </w:pPr>
      <w:rPr>
        <w:rFonts w:hint="default"/>
      </w:rPr>
    </w:lvl>
    <w:lvl w:ilvl="8">
      <w:numFmt w:val="bullet"/>
      <w:lvlText w:val="•"/>
      <w:lvlJc w:val="left"/>
      <w:pPr>
        <w:ind w:left="8664" w:hanging="500"/>
      </w:pPr>
      <w:rPr>
        <w:rFonts w:hint="default"/>
      </w:rPr>
    </w:lvl>
  </w:abstractNum>
  <w:abstractNum w:abstractNumId="14" w15:restartNumberingAfterBreak="0">
    <w:nsid w:val="28CE1C99"/>
    <w:multiLevelType w:val="hybridMultilevel"/>
    <w:tmpl w:val="8562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24911"/>
    <w:multiLevelType w:val="hybridMultilevel"/>
    <w:tmpl w:val="92C04CC2"/>
    <w:lvl w:ilvl="0" w:tplc="78C45EB8">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B5641A2"/>
    <w:multiLevelType w:val="hybridMultilevel"/>
    <w:tmpl w:val="BEC4D7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77CFA"/>
    <w:multiLevelType w:val="hybridMultilevel"/>
    <w:tmpl w:val="130A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B2F13"/>
    <w:multiLevelType w:val="hybridMultilevel"/>
    <w:tmpl w:val="4E48AF38"/>
    <w:lvl w:ilvl="0" w:tplc="6F78C5A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F5F43"/>
    <w:multiLevelType w:val="hybridMultilevel"/>
    <w:tmpl w:val="0A4428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5459A8"/>
    <w:multiLevelType w:val="hybridMultilevel"/>
    <w:tmpl w:val="54CA57D0"/>
    <w:lvl w:ilvl="0" w:tplc="78C45EB8">
      <w:start w:val="3"/>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A7A21"/>
    <w:multiLevelType w:val="hybridMultilevel"/>
    <w:tmpl w:val="C10A243E"/>
    <w:lvl w:ilvl="0" w:tplc="DE7A69A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C26B2"/>
    <w:multiLevelType w:val="hybridMultilevel"/>
    <w:tmpl w:val="F11AF8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4A1B2B20"/>
    <w:multiLevelType w:val="multilevel"/>
    <w:tmpl w:val="AEC8BD92"/>
    <w:lvl w:ilvl="0">
      <w:start w:val="1"/>
      <w:numFmt w:val="decimal"/>
      <w:lvlText w:val="%1"/>
      <w:lvlJc w:val="left"/>
      <w:pPr>
        <w:ind w:left="1948" w:hanging="298"/>
      </w:pPr>
      <w:rPr>
        <w:rFonts w:hint="default"/>
      </w:rPr>
    </w:lvl>
    <w:lvl w:ilvl="1">
      <w:start w:val="3"/>
      <w:numFmt w:val="decimal"/>
      <w:lvlText w:val="%1.%2"/>
      <w:lvlJc w:val="left"/>
      <w:pPr>
        <w:ind w:left="1948" w:hanging="298"/>
      </w:pPr>
      <w:rPr>
        <w:rFonts w:ascii="Arial" w:eastAsia="Arial" w:hAnsi="Arial" w:cs="Arial" w:hint="default"/>
        <w:spacing w:val="-1"/>
        <w:w w:val="90"/>
        <w:sz w:val="20"/>
        <w:szCs w:val="20"/>
      </w:rPr>
    </w:lvl>
    <w:lvl w:ilvl="2">
      <w:start w:val="1"/>
      <w:numFmt w:val="decimal"/>
      <w:lvlText w:val="%1.%2.%3"/>
      <w:lvlJc w:val="left"/>
      <w:pPr>
        <w:ind w:left="2100" w:hanging="450"/>
      </w:pPr>
      <w:rPr>
        <w:rFonts w:ascii="Arial" w:eastAsia="Arial" w:hAnsi="Arial" w:cs="Arial" w:hint="default"/>
        <w:spacing w:val="-1"/>
        <w:w w:val="90"/>
        <w:sz w:val="20"/>
        <w:szCs w:val="20"/>
      </w:rPr>
    </w:lvl>
    <w:lvl w:ilvl="3">
      <w:numFmt w:val="bullet"/>
      <w:lvlText w:val="•"/>
      <w:lvlJc w:val="left"/>
      <w:pPr>
        <w:ind w:left="4008" w:hanging="450"/>
      </w:pPr>
      <w:rPr>
        <w:rFonts w:hint="default"/>
      </w:rPr>
    </w:lvl>
    <w:lvl w:ilvl="4">
      <w:numFmt w:val="bullet"/>
      <w:lvlText w:val="•"/>
      <w:lvlJc w:val="left"/>
      <w:pPr>
        <w:ind w:left="4962" w:hanging="450"/>
      </w:pPr>
      <w:rPr>
        <w:rFonts w:hint="default"/>
      </w:rPr>
    </w:lvl>
    <w:lvl w:ilvl="5">
      <w:numFmt w:val="bullet"/>
      <w:lvlText w:val="•"/>
      <w:lvlJc w:val="left"/>
      <w:pPr>
        <w:ind w:left="5916" w:hanging="450"/>
      </w:pPr>
      <w:rPr>
        <w:rFonts w:hint="default"/>
      </w:rPr>
    </w:lvl>
    <w:lvl w:ilvl="6">
      <w:numFmt w:val="bullet"/>
      <w:lvlText w:val="•"/>
      <w:lvlJc w:val="left"/>
      <w:pPr>
        <w:ind w:left="6870" w:hanging="450"/>
      </w:pPr>
      <w:rPr>
        <w:rFonts w:hint="default"/>
      </w:rPr>
    </w:lvl>
    <w:lvl w:ilvl="7">
      <w:numFmt w:val="bullet"/>
      <w:lvlText w:val="•"/>
      <w:lvlJc w:val="left"/>
      <w:pPr>
        <w:ind w:left="7824" w:hanging="450"/>
      </w:pPr>
      <w:rPr>
        <w:rFonts w:hint="default"/>
      </w:rPr>
    </w:lvl>
    <w:lvl w:ilvl="8">
      <w:numFmt w:val="bullet"/>
      <w:lvlText w:val="•"/>
      <w:lvlJc w:val="left"/>
      <w:pPr>
        <w:ind w:left="8778" w:hanging="450"/>
      </w:pPr>
      <w:rPr>
        <w:rFonts w:hint="default"/>
      </w:rPr>
    </w:lvl>
  </w:abstractNum>
  <w:abstractNum w:abstractNumId="24" w15:restartNumberingAfterBreak="0">
    <w:nsid w:val="4D591B4E"/>
    <w:multiLevelType w:val="hybridMultilevel"/>
    <w:tmpl w:val="7332BB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0F2835"/>
    <w:multiLevelType w:val="hybridMultilevel"/>
    <w:tmpl w:val="835A8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017CE"/>
    <w:multiLevelType w:val="hybridMultilevel"/>
    <w:tmpl w:val="C91E3458"/>
    <w:lvl w:ilvl="0" w:tplc="78C45EB8">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E94313"/>
    <w:multiLevelType w:val="hybridMultilevel"/>
    <w:tmpl w:val="D0AE47EA"/>
    <w:lvl w:ilvl="0" w:tplc="08090001">
      <w:start w:val="1"/>
      <w:numFmt w:val="bullet"/>
      <w:lvlText w:val=""/>
      <w:lvlJc w:val="left"/>
      <w:pPr>
        <w:ind w:left="720" w:hanging="360"/>
      </w:pPr>
      <w:rPr>
        <w:rFonts w:ascii="Symbol" w:hAnsi="Symbol" w:hint="default"/>
      </w:rPr>
    </w:lvl>
    <w:lvl w:ilvl="1" w:tplc="6F78C5AA">
      <w:numFmt w:val="bullet"/>
      <w:lvlText w:val="-"/>
      <w:lvlJc w:val="left"/>
      <w:pPr>
        <w:ind w:left="1800" w:hanging="720"/>
      </w:pPr>
      <w:rPr>
        <w:rFonts w:ascii="Times New Roman" w:eastAsia="Arial"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6595A"/>
    <w:multiLevelType w:val="multilevel"/>
    <w:tmpl w:val="0696E188"/>
    <w:lvl w:ilvl="0">
      <w:start w:val="1"/>
      <w:numFmt w:val="decimal"/>
      <w:lvlText w:val="%1."/>
      <w:lvlJc w:val="left"/>
      <w:pPr>
        <w:ind w:left="856" w:hanging="197"/>
      </w:pPr>
      <w:rPr>
        <w:rFonts w:ascii="Arial" w:eastAsia="Arial" w:hAnsi="Arial" w:cs="Arial" w:hint="default"/>
        <w:spacing w:val="-1"/>
        <w:w w:val="90"/>
        <w:sz w:val="20"/>
        <w:szCs w:val="20"/>
      </w:rPr>
    </w:lvl>
    <w:lvl w:ilvl="1">
      <w:start w:val="1"/>
      <w:numFmt w:val="decimal"/>
      <w:lvlText w:val="%1.%2"/>
      <w:lvlJc w:val="left"/>
      <w:pPr>
        <w:ind w:left="1948" w:hanging="298"/>
      </w:pPr>
      <w:rPr>
        <w:rFonts w:ascii="Arial" w:eastAsia="Arial" w:hAnsi="Arial" w:cs="Arial" w:hint="default"/>
        <w:spacing w:val="-1"/>
        <w:w w:val="90"/>
        <w:sz w:val="20"/>
        <w:szCs w:val="20"/>
      </w:rPr>
    </w:lvl>
    <w:lvl w:ilvl="2">
      <w:start w:val="1"/>
      <w:numFmt w:val="decimal"/>
      <w:lvlText w:val="%1.%2.%3"/>
      <w:lvlJc w:val="left"/>
      <w:pPr>
        <w:ind w:left="2100" w:hanging="449"/>
      </w:pPr>
      <w:rPr>
        <w:rFonts w:ascii="Arial" w:eastAsia="Arial" w:hAnsi="Arial" w:cs="Arial" w:hint="default"/>
        <w:spacing w:val="-1"/>
        <w:w w:val="90"/>
        <w:sz w:val="20"/>
        <w:szCs w:val="20"/>
      </w:rPr>
    </w:lvl>
    <w:lvl w:ilvl="3">
      <w:numFmt w:val="bullet"/>
      <w:lvlText w:val="•"/>
      <w:lvlJc w:val="left"/>
      <w:pPr>
        <w:ind w:left="3173" w:hanging="449"/>
      </w:pPr>
      <w:rPr>
        <w:rFonts w:hint="default"/>
      </w:rPr>
    </w:lvl>
    <w:lvl w:ilvl="4">
      <w:numFmt w:val="bullet"/>
      <w:lvlText w:val="•"/>
      <w:lvlJc w:val="left"/>
      <w:pPr>
        <w:ind w:left="4246" w:hanging="449"/>
      </w:pPr>
      <w:rPr>
        <w:rFonts w:hint="default"/>
      </w:rPr>
    </w:lvl>
    <w:lvl w:ilvl="5">
      <w:numFmt w:val="bullet"/>
      <w:lvlText w:val="•"/>
      <w:lvlJc w:val="left"/>
      <w:pPr>
        <w:ind w:left="5319" w:hanging="449"/>
      </w:pPr>
      <w:rPr>
        <w:rFonts w:hint="default"/>
      </w:rPr>
    </w:lvl>
    <w:lvl w:ilvl="6">
      <w:numFmt w:val="bullet"/>
      <w:lvlText w:val="•"/>
      <w:lvlJc w:val="left"/>
      <w:pPr>
        <w:ind w:left="6393" w:hanging="449"/>
      </w:pPr>
      <w:rPr>
        <w:rFonts w:hint="default"/>
      </w:rPr>
    </w:lvl>
    <w:lvl w:ilvl="7">
      <w:numFmt w:val="bullet"/>
      <w:lvlText w:val="•"/>
      <w:lvlJc w:val="left"/>
      <w:pPr>
        <w:ind w:left="7466" w:hanging="449"/>
      </w:pPr>
      <w:rPr>
        <w:rFonts w:hint="default"/>
      </w:rPr>
    </w:lvl>
    <w:lvl w:ilvl="8">
      <w:numFmt w:val="bullet"/>
      <w:lvlText w:val="•"/>
      <w:lvlJc w:val="left"/>
      <w:pPr>
        <w:ind w:left="8539" w:hanging="449"/>
      </w:pPr>
      <w:rPr>
        <w:rFonts w:hint="default"/>
      </w:rPr>
    </w:lvl>
  </w:abstractNum>
  <w:abstractNum w:abstractNumId="29" w15:restartNumberingAfterBreak="0">
    <w:nsid w:val="5A677AA7"/>
    <w:multiLevelType w:val="hybridMultilevel"/>
    <w:tmpl w:val="3B14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E6A3D"/>
    <w:multiLevelType w:val="multilevel"/>
    <w:tmpl w:val="C02E30D6"/>
    <w:lvl w:ilvl="0">
      <w:start w:val="1"/>
      <w:numFmt w:val="decimal"/>
      <w:lvlText w:val="%1"/>
      <w:lvlJc w:val="left"/>
      <w:pPr>
        <w:ind w:left="2059" w:hanging="499"/>
      </w:pPr>
      <w:rPr>
        <w:rFonts w:hint="default"/>
      </w:rPr>
    </w:lvl>
    <w:lvl w:ilvl="1">
      <w:start w:val="6"/>
      <w:numFmt w:val="decimal"/>
      <w:lvlText w:val="%1.5"/>
      <w:lvlJc w:val="left"/>
      <w:pPr>
        <w:ind w:left="2059" w:hanging="499"/>
      </w:pPr>
      <w:rPr>
        <w:rFonts w:hint="default"/>
      </w:rPr>
    </w:lvl>
    <w:lvl w:ilvl="2">
      <w:start w:val="1"/>
      <w:numFmt w:val="decimal"/>
      <w:lvlText w:val="%1.5.1"/>
      <w:lvlJc w:val="left"/>
      <w:pPr>
        <w:ind w:left="1309" w:hanging="499"/>
      </w:pPr>
      <w:rPr>
        <w:rFonts w:ascii="Arial" w:eastAsia="Arial" w:hAnsi="Arial" w:cs="Arial" w:hint="default"/>
        <w:b/>
        <w:bCs/>
        <w:color w:val="365F91"/>
        <w:spacing w:val="-1"/>
        <w:w w:val="99"/>
        <w:sz w:val="22"/>
        <w:szCs w:val="22"/>
      </w:rPr>
    </w:lvl>
    <w:lvl w:ilvl="3">
      <w:numFmt w:val="bullet"/>
      <w:lvlText w:val="•"/>
      <w:lvlJc w:val="left"/>
      <w:pPr>
        <w:ind w:left="2960" w:hanging="499"/>
      </w:pPr>
      <w:rPr>
        <w:rFonts w:hint="default"/>
      </w:rPr>
    </w:lvl>
    <w:lvl w:ilvl="4">
      <w:numFmt w:val="bullet"/>
      <w:lvlText w:val="•"/>
      <w:lvlJc w:val="left"/>
      <w:pPr>
        <w:ind w:left="3861" w:hanging="499"/>
      </w:pPr>
      <w:rPr>
        <w:rFonts w:hint="default"/>
      </w:rPr>
    </w:lvl>
    <w:lvl w:ilvl="5">
      <w:numFmt w:val="bullet"/>
      <w:lvlText w:val="•"/>
      <w:lvlJc w:val="left"/>
      <w:pPr>
        <w:ind w:left="4762" w:hanging="499"/>
      </w:pPr>
      <w:rPr>
        <w:rFonts w:hint="default"/>
      </w:rPr>
    </w:lvl>
    <w:lvl w:ilvl="6">
      <w:numFmt w:val="bullet"/>
      <w:lvlText w:val="•"/>
      <w:lvlJc w:val="left"/>
      <w:pPr>
        <w:ind w:left="5663" w:hanging="499"/>
      </w:pPr>
      <w:rPr>
        <w:rFonts w:hint="default"/>
      </w:rPr>
    </w:lvl>
    <w:lvl w:ilvl="7">
      <w:numFmt w:val="bullet"/>
      <w:lvlText w:val="•"/>
      <w:lvlJc w:val="left"/>
      <w:pPr>
        <w:ind w:left="6564" w:hanging="499"/>
      </w:pPr>
      <w:rPr>
        <w:rFonts w:hint="default"/>
      </w:rPr>
    </w:lvl>
    <w:lvl w:ilvl="8">
      <w:numFmt w:val="bullet"/>
      <w:lvlText w:val="•"/>
      <w:lvlJc w:val="left"/>
      <w:pPr>
        <w:ind w:left="7464" w:hanging="499"/>
      </w:pPr>
      <w:rPr>
        <w:rFonts w:hint="default"/>
      </w:rPr>
    </w:lvl>
  </w:abstractNum>
  <w:abstractNum w:abstractNumId="31" w15:restartNumberingAfterBreak="0">
    <w:nsid w:val="604E52F3"/>
    <w:multiLevelType w:val="multilevel"/>
    <w:tmpl w:val="4BE288FE"/>
    <w:lvl w:ilvl="0">
      <w:start w:val="1"/>
      <w:numFmt w:val="decimal"/>
      <w:lvlText w:val="%1"/>
      <w:lvlJc w:val="left"/>
      <w:pPr>
        <w:ind w:left="1948" w:hanging="298"/>
      </w:pPr>
      <w:rPr>
        <w:rFonts w:hint="default"/>
      </w:rPr>
    </w:lvl>
    <w:lvl w:ilvl="1">
      <w:start w:val="6"/>
      <w:numFmt w:val="decimal"/>
      <w:lvlText w:val="%1.%2"/>
      <w:lvlJc w:val="left"/>
      <w:pPr>
        <w:ind w:left="1948" w:hanging="298"/>
      </w:pPr>
      <w:rPr>
        <w:rFonts w:ascii="Arial" w:eastAsia="Arial" w:hAnsi="Arial" w:cs="Arial" w:hint="default"/>
        <w:spacing w:val="-1"/>
        <w:w w:val="90"/>
        <w:sz w:val="20"/>
        <w:szCs w:val="20"/>
      </w:rPr>
    </w:lvl>
    <w:lvl w:ilvl="2">
      <w:start w:val="1"/>
      <w:numFmt w:val="decimal"/>
      <w:lvlText w:val="%1.%2.%3"/>
      <w:lvlJc w:val="left"/>
      <w:pPr>
        <w:ind w:left="2100" w:hanging="450"/>
      </w:pPr>
      <w:rPr>
        <w:rFonts w:ascii="Arial" w:eastAsia="Arial" w:hAnsi="Arial" w:cs="Arial" w:hint="default"/>
        <w:spacing w:val="-1"/>
        <w:w w:val="90"/>
        <w:sz w:val="20"/>
        <w:szCs w:val="20"/>
      </w:rPr>
    </w:lvl>
    <w:lvl w:ilvl="3">
      <w:numFmt w:val="bullet"/>
      <w:lvlText w:val="•"/>
      <w:lvlJc w:val="left"/>
      <w:pPr>
        <w:ind w:left="4008" w:hanging="450"/>
      </w:pPr>
      <w:rPr>
        <w:rFonts w:hint="default"/>
      </w:rPr>
    </w:lvl>
    <w:lvl w:ilvl="4">
      <w:numFmt w:val="bullet"/>
      <w:lvlText w:val="•"/>
      <w:lvlJc w:val="left"/>
      <w:pPr>
        <w:ind w:left="4962" w:hanging="450"/>
      </w:pPr>
      <w:rPr>
        <w:rFonts w:hint="default"/>
      </w:rPr>
    </w:lvl>
    <w:lvl w:ilvl="5">
      <w:numFmt w:val="bullet"/>
      <w:lvlText w:val="•"/>
      <w:lvlJc w:val="left"/>
      <w:pPr>
        <w:ind w:left="5916" w:hanging="450"/>
      </w:pPr>
      <w:rPr>
        <w:rFonts w:hint="default"/>
      </w:rPr>
    </w:lvl>
    <w:lvl w:ilvl="6">
      <w:numFmt w:val="bullet"/>
      <w:lvlText w:val="•"/>
      <w:lvlJc w:val="left"/>
      <w:pPr>
        <w:ind w:left="6870" w:hanging="450"/>
      </w:pPr>
      <w:rPr>
        <w:rFonts w:hint="default"/>
      </w:rPr>
    </w:lvl>
    <w:lvl w:ilvl="7">
      <w:numFmt w:val="bullet"/>
      <w:lvlText w:val="•"/>
      <w:lvlJc w:val="left"/>
      <w:pPr>
        <w:ind w:left="7824" w:hanging="450"/>
      </w:pPr>
      <w:rPr>
        <w:rFonts w:hint="default"/>
      </w:rPr>
    </w:lvl>
    <w:lvl w:ilvl="8">
      <w:numFmt w:val="bullet"/>
      <w:lvlText w:val="•"/>
      <w:lvlJc w:val="left"/>
      <w:pPr>
        <w:ind w:left="8778" w:hanging="450"/>
      </w:pPr>
      <w:rPr>
        <w:rFonts w:hint="default"/>
      </w:rPr>
    </w:lvl>
  </w:abstractNum>
  <w:abstractNum w:abstractNumId="32" w15:restartNumberingAfterBreak="0">
    <w:nsid w:val="62A52434"/>
    <w:multiLevelType w:val="hybridMultilevel"/>
    <w:tmpl w:val="4C76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66E27"/>
    <w:multiLevelType w:val="hybridMultilevel"/>
    <w:tmpl w:val="2D50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B24ED"/>
    <w:multiLevelType w:val="hybridMultilevel"/>
    <w:tmpl w:val="B9F6A6BA"/>
    <w:lvl w:ilvl="0" w:tplc="A1B4E2DE">
      <w:numFmt w:val="bullet"/>
      <w:lvlText w:val=""/>
      <w:lvlJc w:val="left"/>
      <w:pPr>
        <w:ind w:left="839" w:hanging="360"/>
      </w:pPr>
      <w:rPr>
        <w:rFonts w:ascii="Symbol" w:eastAsia="Symbol" w:hAnsi="Symbol" w:cs="Symbol" w:hint="default"/>
        <w:w w:val="99"/>
        <w:sz w:val="20"/>
        <w:szCs w:val="20"/>
      </w:rPr>
    </w:lvl>
    <w:lvl w:ilvl="1" w:tplc="19FC6036">
      <w:numFmt w:val="bullet"/>
      <w:lvlText w:val="•"/>
      <w:lvlJc w:val="left"/>
      <w:pPr>
        <w:ind w:left="1682" w:hanging="360"/>
      </w:pPr>
      <w:rPr>
        <w:rFonts w:hint="default"/>
      </w:rPr>
    </w:lvl>
    <w:lvl w:ilvl="2" w:tplc="86422670">
      <w:numFmt w:val="bullet"/>
      <w:lvlText w:val="•"/>
      <w:lvlJc w:val="left"/>
      <w:pPr>
        <w:ind w:left="2525" w:hanging="360"/>
      </w:pPr>
      <w:rPr>
        <w:rFonts w:hint="default"/>
      </w:rPr>
    </w:lvl>
    <w:lvl w:ilvl="3" w:tplc="EC422932">
      <w:numFmt w:val="bullet"/>
      <w:lvlText w:val="•"/>
      <w:lvlJc w:val="left"/>
      <w:pPr>
        <w:ind w:left="3367" w:hanging="360"/>
      </w:pPr>
      <w:rPr>
        <w:rFonts w:hint="default"/>
      </w:rPr>
    </w:lvl>
    <w:lvl w:ilvl="4" w:tplc="D752DC52">
      <w:numFmt w:val="bullet"/>
      <w:lvlText w:val="•"/>
      <w:lvlJc w:val="left"/>
      <w:pPr>
        <w:ind w:left="4210" w:hanging="360"/>
      </w:pPr>
      <w:rPr>
        <w:rFonts w:hint="default"/>
      </w:rPr>
    </w:lvl>
    <w:lvl w:ilvl="5" w:tplc="E392F494">
      <w:numFmt w:val="bullet"/>
      <w:lvlText w:val="•"/>
      <w:lvlJc w:val="left"/>
      <w:pPr>
        <w:ind w:left="5053" w:hanging="360"/>
      </w:pPr>
      <w:rPr>
        <w:rFonts w:hint="default"/>
      </w:rPr>
    </w:lvl>
    <w:lvl w:ilvl="6" w:tplc="6A8E5756">
      <w:numFmt w:val="bullet"/>
      <w:lvlText w:val="•"/>
      <w:lvlJc w:val="left"/>
      <w:pPr>
        <w:ind w:left="5895" w:hanging="360"/>
      </w:pPr>
      <w:rPr>
        <w:rFonts w:hint="default"/>
      </w:rPr>
    </w:lvl>
    <w:lvl w:ilvl="7" w:tplc="D09EC2EC">
      <w:numFmt w:val="bullet"/>
      <w:lvlText w:val="•"/>
      <w:lvlJc w:val="left"/>
      <w:pPr>
        <w:ind w:left="6738" w:hanging="360"/>
      </w:pPr>
      <w:rPr>
        <w:rFonts w:hint="default"/>
      </w:rPr>
    </w:lvl>
    <w:lvl w:ilvl="8" w:tplc="603C63BE">
      <w:numFmt w:val="bullet"/>
      <w:lvlText w:val="•"/>
      <w:lvlJc w:val="left"/>
      <w:pPr>
        <w:ind w:left="7581" w:hanging="360"/>
      </w:pPr>
      <w:rPr>
        <w:rFonts w:hint="default"/>
      </w:rPr>
    </w:lvl>
  </w:abstractNum>
  <w:abstractNum w:abstractNumId="35" w15:restartNumberingAfterBreak="0">
    <w:nsid w:val="6F5444A3"/>
    <w:multiLevelType w:val="multilevel"/>
    <w:tmpl w:val="D2E8BB52"/>
    <w:lvl w:ilvl="0">
      <w:start w:val="1"/>
      <w:numFmt w:val="decimal"/>
      <w:lvlText w:val="%1"/>
      <w:lvlJc w:val="left"/>
      <w:pPr>
        <w:ind w:left="1171" w:hanging="332"/>
      </w:pPr>
      <w:rPr>
        <w:rFonts w:hint="default"/>
      </w:rPr>
    </w:lvl>
    <w:lvl w:ilvl="1">
      <w:start w:val="4"/>
      <w:numFmt w:val="decimal"/>
      <w:lvlText w:val="%1.%2"/>
      <w:lvlJc w:val="left"/>
      <w:pPr>
        <w:ind w:left="1171" w:hanging="332"/>
      </w:pPr>
      <w:rPr>
        <w:rFonts w:ascii="Arial" w:eastAsia="Arial" w:hAnsi="Arial" w:cs="Arial" w:hint="default"/>
        <w:b/>
        <w:bCs/>
        <w:color w:val="365F91"/>
        <w:spacing w:val="-1"/>
        <w:w w:val="99"/>
        <w:sz w:val="26"/>
        <w:szCs w:val="26"/>
      </w:rPr>
    </w:lvl>
    <w:lvl w:ilvl="2">
      <w:start w:val="1"/>
      <w:numFmt w:val="decimal"/>
      <w:lvlText w:val="%1.%2.%3"/>
      <w:lvlJc w:val="left"/>
      <w:pPr>
        <w:ind w:left="2058" w:hanging="499"/>
      </w:pPr>
      <w:rPr>
        <w:rFonts w:ascii="Arial" w:eastAsia="Arial" w:hAnsi="Arial" w:cs="Arial" w:hint="default"/>
        <w:b/>
        <w:bCs/>
        <w:color w:val="365F91"/>
        <w:spacing w:val="-1"/>
        <w:w w:val="99"/>
        <w:sz w:val="24"/>
        <w:szCs w:val="24"/>
      </w:rPr>
    </w:lvl>
    <w:lvl w:ilvl="3">
      <w:numFmt w:val="bullet"/>
      <w:lvlText w:val="•"/>
      <w:lvlJc w:val="left"/>
      <w:pPr>
        <w:ind w:left="3661" w:hanging="499"/>
      </w:pPr>
      <w:rPr>
        <w:rFonts w:hint="default"/>
      </w:rPr>
    </w:lvl>
    <w:lvl w:ilvl="4">
      <w:numFmt w:val="bullet"/>
      <w:lvlText w:val="•"/>
      <w:lvlJc w:val="left"/>
      <w:pPr>
        <w:ind w:left="4462" w:hanging="499"/>
      </w:pPr>
      <w:rPr>
        <w:rFonts w:hint="default"/>
      </w:rPr>
    </w:lvl>
    <w:lvl w:ilvl="5">
      <w:numFmt w:val="bullet"/>
      <w:lvlText w:val="•"/>
      <w:lvlJc w:val="left"/>
      <w:pPr>
        <w:ind w:left="5262" w:hanging="499"/>
      </w:pPr>
      <w:rPr>
        <w:rFonts w:hint="default"/>
      </w:rPr>
    </w:lvl>
    <w:lvl w:ilvl="6">
      <w:numFmt w:val="bullet"/>
      <w:lvlText w:val="•"/>
      <w:lvlJc w:val="left"/>
      <w:pPr>
        <w:ind w:left="6063" w:hanging="499"/>
      </w:pPr>
      <w:rPr>
        <w:rFonts w:hint="default"/>
      </w:rPr>
    </w:lvl>
    <w:lvl w:ilvl="7">
      <w:numFmt w:val="bullet"/>
      <w:lvlText w:val="•"/>
      <w:lvlJc w:val="left"/>
      <w:pPr>
        <w:ind w:left="6864" w:hanging="499"/>
      </w:pPr>
      <w:rPr>
        <w:rFonts w:hint="default"/>
      </w:rPr>
    </w:lvl>
    <w:lvl w:ilvl="8">
      <w:numFmt w:val="bullet"/>
      <w:lvlText w:val="•"/>
      <w:lvlJc w:val="left"/>
      <w:pPr>
        <w:ind w:left="7664" w:hanging="499"/>
      </w:pPr>
      <w:rPr>
        <w:rFonts w:hint="default"/>
      </w:rPr>
    </w:lvl>
  </w:abstractNum>
  <w:abstractNum w:abstractNumId="36" w15:restartNumberingAfterBreak="0">
    <w:nsid w:val="7A7D5398"/>
    <w:multiLevelType w:val="multilevel"/>
    <w:tmpl w:val="20BAD24E"/>
    <w:lvl w:ilvl="0">
      <w:start w:val="1"/>
      <w:numFmt w:val="decimal"/>
      <w:lvlText w:val="%1"/>
      <w:lvlJc w:val="left"/>
      <w:pPr>
        <w:ind w:left="2059" w:hanging="499"/>
      </w:pPr>
      <w:rPr>
        <w:rFonts w:hint="default"/>
      </w:rPr>
    </w:lvl>
    <w:lvl w:ilvl="1">
      <w:start w:val="6"/>
      <w:numFmt w:val="decimal"/>
      <w:lvlText w:val="%1.%2"/>
      <w:lvlJc w:val="left"/>
      <w:pPr>
        <w:ind w:left="2059" w:hanging="499"/>
        <w:jc w:val="right"/>
      </w:pPr>
      <w:rPr>
        <w:rFonts w:hint="default"/>
      </w:rPr>
    </w:lvl>
    <w:lvl w:ilvl="2">
      <w:start w:val="1"/>
      <w:numFmt w:val="decimal"/>
      <w:lvlText w:val="%1.%2.%3"/>
      <w:lvlJc w:val="left"/>
      <w:pPr>
        <w:ind w:left="1309" w:hanging="499"/>
      </w:pPr>
      <w:rPr>
        <w:rFonts w:ascii="Arial" w:eastAsia="Arial" w:hAnsi="Arial" w:cs="Arial" w:hint="default"/>
        <w:b/>
        <w:bCs/>
        <w:color w:val="365F91"/>
        <w:spacing w:val="-1"/>
        <w:w w:val="99"/>
        <w:sz w:val="22"/>
        <w:szCs w:val="22"/>
      </w:rPr>
    </w:lvl>
    <w:lvl w:ilvl="3">
      <w:numFmt w:val="bullet"/>
      <w:lvlText w:val="•"/>
      <w:lvlJc w:val="left"/>
      <w:pPr>
        <w:ind w:left="2960" w:hanging="499"/>
      </w:pPr>
      <w:rPr>
        <w:rFonts w:hint="default"/>
      </w:rPr>
    </w:lvl>
    <w:lvl w:ilvl="4">
      <w:numFmt w:val="bullet"/>
      <w:lvlText w:val="•"/>
      <w:lvlJc w:val="left"/>
      <w:pPr>
        <w:ind w:left="3861" w:hanging="499"/>
      </w:pPr>
      <w:rPr>
        <w:rFonts w:hint="default"/>
      </w:rPr>
    </w:lvl>
    <w:lvl w:ilvl="5">
      <w:numFmt w:val="bullet"/>
      <w:lvlText w:val="•"/>
      <w:lvlJc w:val="left"/>
      <w:pPr>
        <w:ind w:left="4762" w:hanging="499"/>
      </w:pPr>
      <w:rPr>
        <w:rFonts w:hint="default"/>
      </w:rPr>
    </w:lvl>
    <w:lvl w:ilvl="6">
      <w:numFmt w:val="bullet"/>
      <w:lvlText w:val="•"/>
      <w:lvlJc w:val="left"/>
      <w:pPr>
        <w:ind w:left="5663" w:hanging="499"/>
      </w:pPr>
      <w:rPr>
        <w:rFonts w:hint="default"/>
      </w:rPr>
    </w:lvl>
    <w:lvl w:ilvl="7">
      <w:numFmt w:val="bullet"/>
      <w:lvlText w:val="•"/>
      <w:lvlJc w:val="left"/>
      <w:pPr>
        <w:ind w:left="6564" w:hanging="499"/>
      </w:pPr>
      <w:rPr>
        <w:rFonts w:hint="default"/>
      </w:rPr>
    </w:lvl>
    <w:lvl w:ilvl="8">
      <w:numFmt w:val="bullet"/>
      <w:lvlText w:val="•"/>
      <w:lvlJc w:val="left"/>
      <w:pPr>
        <w:ind w:left="7464" w:hanging="499"/>
      </w:pPr>
      <w:rPr>
        <w:rFonts w:hint="default"/>
      </w:rPr>
    </w:lvl>
  </w:abstractNum>
  <w:abstractNum w:abstractNumId="37" w15:restartNumberingAfterBreak="0">
    <w:nsid w:val="7AFA1C4C"/>
    <w:multiLevelType w:val="hybridMultilevel"/>
    <w:tmpl w:val="791A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235F9"/>
    <w:multiLevelType w:val="multilevel"/>
    <w:tmpl w:val="02F030C8"/>
    <w:lvl w:ilvl="0">
      <w:start w:val="1"/>
      <w:numFmt w:val="decimal"/>
      <w:lvlText w:val="%1"/>
      <w:lvlJc w:val="left"/>
      <w:pPr>
        <w:ind w:left="1948" w:hanging="298"/>
      </w:pPr>
      <w:rPr>
        <w:rFonts w:hint="default"/>
      </w:rPr>
    </w:lvl>
    <w:lvl w:ilvl="1">
      <w:start w:val="8"/>
      <w:numFmt w:val="decimal"/>
      <w:lvlText w:val="%1.%2"/>
      <w:lvlJc w:val="left"/>
      <w:pPr>
        <w:ind w:left="1948" w:hanging="298"/>
      </w:pPr>
      <w:rPr>
        <w:rFonts w:ascii="Arial" w:eastAsia="Arial" w:hAnsi="Arial" w:cs="Arial" w:hint="default"/>
        <w:spacing w:val="-1"/>
        <w:w w:val="90"/>
        <w:sz w:val="20"/>
        <w:szCs w:val="20"/>
      </w:rPr>
    </w:lvl>
    <w:lvl w:ilvl="2">
      <w:start w:val="1"/>
      <w:numFmt w:val="decimal"/>
      <w:lvlText w:val="%1.%2.%3"/>
      <w:lvlJc w:val="left"/>
      <w:pPr>
        <w:ind w:left="2100" w:hanging="449"/>
      </w:pPr>
      <w:rPr>
        <w:rFonts w:ascii="Arial" w:eastAsia="Arial" w:hAnsi="Arial" w:cs="Arial" w:hint="default"/>
        <w:spacing w:val="-1"/>
        <w:w w:val="90"/>
        <w:sz w:val="20"/>
        <w:szCs w:val="20"/>
      </w:rPr>
    </w:lvl>
    <w:lvl w:ilvl="3">
      <w:numFmt w:val="bullet"/>
      <w:lvlText w:val="•"/>
      <w:lvlJc w:val="left"/>
      <w:pPr>
        <w:ind w:left="3523" w:hanging="449"/>
      </w:pPr>
      <w:rPr>
        <w:rFonts w:hint="default"/>
      </w:rPr>
    </w:lvl>
    <w:lvl w:ilvl="4">
      <w:numFmt w:val="bullet"/>
      <w:lvlText w:val="•"/>
      <w:lvlJc w:val="left"/>
      <w:pPr>
        <w:ind w:left="4546" w:hanging="449"/>
      </w:pPr>
      <w:rPr>
        <w:rFonts w:hint="default"/>
      </w:rPr>
    </w:lvl>
    <w:lvl w:ilvl="5">
      <w:numFmt w:val="bullet"/>
      <w:lvlText w:val="•"/>
      <w:lvlJc w:val="left"/>
      <w:pPr>
        <w:ind w:left="5569" w:hanging="449"/>
      </w:pPr>
      <w:rPr>
        <w:rFonts w:hint="default"/>
      </w:rPr>
    </w:lvl>
    <w:lvl w:ilvl="6">
      <w:numFmt w:val="bullet"/>
      <w:lvlText w:val="•"/>
      <w:lvlJc w:val="left"/>
      <w:pPr>
        <w:ind w:left="6593" w:hanging="449"/>
      </w:pPr>
      <w:rPr>
        <w:rFonts w:hint="default"/>
      </w:rPr>
    </w:lvl>
    <w:lvl w:ilvl="7">
      <w:numFmt w:val="bullet"/>
      <w:lvlText w:val="•"/>
      <w:lvlJc w:val="left"/>
      <w:pPr>
        <w:ind w:left="7616" w:hanging="449"/>
      </w:pPr>
      <w:rPr>
        <w:rFonts w:hint="default"/>
      </w:rPr>
    </w:lvl>
    <w:lvl w:ilvl="8">
      <w:numFmt w:val="bullet"/>
      <w:lvlText w:val="•"/>
      <w:lvlJc w:val="left"/>
      <w:pPr>
        <w:ind w:left="8639" w:hanging="449"/>
      </w:pPr>
      <w:rPr>
        <w:rFonts w:hint="default"/>
      </w:rPr>
    </w:lvl>
  </w:abstractNum>
  <w:abstractNum w:abstractNumId="39" w15:restartNumberingAfterBreak="0">
    <w:nsid w:val="7EDC1731"/>
    <w:multiLevelType w:val="hybridMultilevel"/>
    <w:tmpl w:val="D7EE6380"/>
    <w:lvl w:ilvl="0" w:tplc="78C45EB8">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EF268DE"/>
    <w:multiLevelType w:val="hybridMultilevel"/>
    <w:tmpl w:val="9B4A000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30"/>
  </w:num>
  <w:num w:numId="3">
    <w:abstractNumId w:val="8"/>
  </w:num>
  <w:num w:numId="4">
    <w:abstractNumId w:val="35"/>
  </w:num>
  <w:num w:numId="5">
    <w:abstractNumId w:val="13"/>
  </w:num>
  <w:num w:numId="6">
    <w:abstractNumId w:val="38"/>
  </w:num>
  <w:num w:numId="7">
    <w:abstractNumId w:val="9"/>
  </w:num>
  <w:num w:numId="8">
    <w:abstractNumId w:val="31"/>
  </w:num>
  <w:num w:numId="9">
    <w:abstractNumId w:val="23"/>
  </w:num>
  <w:num w:numId="10">
    <w:abstractNumId w:val="28"/>
  </w:num>
  <w:num w:numId="11">
    <w:abstractNumId w:val="33"/>
  </w:num>
  <w:num w:numId="12">
    <w:abstractNumId w:val="32"/>
  </w:num>
  <w:num w:numId="13">
    <w:abstractNumId w:val="0"/>
  </w:num>
  <w:num w:numId="14">
    <w:abstractNumId w:val="6"/>
  </w:num>
  <w:num w:numId="15">
    <w:abstractNumId w:val="7"/>
  </w:num>
  <w:num w:numId="16">
    <w:abstractNumId w:val="22"/>
  </w:num>
  <w:num w:numId="17">
    <w:abstractNumId w:val="17"/>
  </w:num>
  <w:num w:numId="18">
    <w:abstractNumId w:val="11"/>
  </w:num>
  <w:num w:numId="19">
    <w:abstractNumId w:val="2"/>
  </w:num>
  <w:num w:numId="20">
    <w:abstractNumId w:val="14"/>
  </w:num>
  <w:num w:numId="21">
    <w:abstractNumId w:val="27"/>
  </w:num>
  <w:num w:numId="22">
    <w:abstractNumId w:val="5"/>
  </w:num>
  <w:num w:numId="23">
    <w:abstractNumId w:val="21"/>
  </w:num>
  <w:num w:numId="24">
    <w:abstractNumId w:val="1"/>
  </w:num>
  <w:num w:numId="25">
    <w:abstractNumId w:val="12"/>
  </w:num>
  <w:num w:numId="26">
    <w:abstractNumId w:val="10"/>
  </w:num>
  <w:num w:numId="27">
    <w:abstractNumId w:val="18"/>
  </w:num>
  <w:num w:numId="28">
    <w:abstractNumId w:val="16"/>
  </w:num>
  <w:num w:numId="29">
    <w:abstractNumId w:val="36"/>
  </w:num>
  <w:num w:numId="30">
    <w:abstractNumId w:val="29"/>
  </w:num>
  <w:num w:numId="31">
    <w:abstractNumId w:val="37"/>
  </w:num>
  <w:num w:numId="32">
    <w:abstractNumId w:val="20"/>
  </w:num>
  <w:num w:numId="33">
    <w:abstractNumId w:val="26"/>
  </w:num>
  <w:num w:numId="34">
    <w:abstractNumId w:val="19"/>
  </w:num>
  <w:num w:numId="35">
    <w:abstractNumId w:val="4"/>
  </w:num>
  <w:num w:numId="36">
    <w:abstractNumId w:val="40"/>
  </w:num>
  <w:num w:numId="37">
    <w:abstractNumId w:val="24"/>
  </w:num>
  <w:num w:numId="38">
    <w:abstractNumId w:val="39"/>
  </w:num>
  <w:num w:numId="39">
    <w:abstractNumId w:val="3"/>
  </w:num>
  <w:num w:numId="40">
    <w:abstractNumId w:val="15"/>
  </w:num>
  <w:num w:numId="41">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7E3"/>
    <w:rsid w:val="00002099"/>
    <w:rsid w:val="00005B79"/>
    <w:rsid w:val="000150A5"/>
    <w:rsid w:val="00057A93"/>
    <w:rsid w:val="00062981"/>
    <w:rsid w:val="00072BD1"/>
    <w:rsid w:val="000824AF"/>
    <w:rsid w:val="00094AF8"/>
    <w:rsid w:val="00097984"/>
    <w:rsid w:val="000B36CA"/>
    <w:rsid w:val="000B71AF"/>
    <w:rsid w:val="000D1F35"/>
    <w:rsid w:val="000D3BA9"/>
    <w:rsid w:val="000F45C8"/>
    <w:rsid w:val="00130C36"/>
    <w:rsid w:val="001357D5"/>
    <w:rsid w:val="001541E2"/>
    <w:rsid w:val="00157480"/>
    <w:rsid w:val="001772B4"/>
    <w:rsid w:val="001833CA"/>
    <w:rsid w:val="00195221"/>
    <w:rsid w:val="00195F93"/>
    <w:rsid w:val="0019643B"/>
    <w:rsid w:val="001B6F11"/>
    <w:rsid w:val="001B7C9C"/>
    <w:rsid w:val="002127E7"/>
    <w:rsid w:val="002262AB"/>
    <w:rsid w:val="00231FFA"/>
    <w:rsid w:val="00232760"/>
    <w:rsid w:val="00237776"/>
    <w:rsid w:val="00252ACE"/>
    <w:rsid w:val="0025393D"/>
    <w:rsid w:val="00254D19"/>
    <w:rsid w:val="00255318"/>
    <w:rsid w:val="00275F19"/>
    <w:rsid w:val="00295985"/>
    <w:rsid w:val="002B2638"/>
    <w:rsid w:val="002C1DB6"/>
    <w:rsid w:val="002E7AEC"/>
    <w:rsid w:val="002F3194"/>
    <w:rsid w:val="00311E2F"/>
    <w:rsid w:val="00325DD2"/>
    <w:rsid w:val="0033016A"/>
    <w:rsid w:val="00333B29"/>
    <w:rsid w:val="0034426C"/>
    <w:rsid w:val="00360F00"/>
    <w:rsid w:val="0036123E"/>
    <w:rsid w:val="00364B28"/>
    <w:rsid w:val="003828E3"/>
    <w:rsid w:val="00387743"/>
    <w:rsid w:val="003E105F"/>
    <w:rsid w:val="0040542C"/>
    <w:rsid w:val="0041404D"/>
    <w:rsid w:val="00416BC2"/>
    <w:rsid w:val="00416FB6"/>
    <w:rsid w:val="004456B4"/>
    <w:rsid w:val="0044725D"/>
    <w:rsid w:val="00450AB5"/>
    <w:rsid w:val="00462BB8"/>
    <w:rsid w:val="00467BE7"/>
    <w:rsid w:val="0047631C"/>
    <w:rsid w:val="00497B49"/>
    <w:rsid w:val="004A430D"/>
    <w:rsid w:val="004B1473"/>
    <w:rsid w:val="004B72D5"/>
    <w:rsid w:val="004C6857"/>
    <w:rsid w:val="004C7BBF"/>
    <w:rsid w:val="004D4670"/>
    <w:rsid w:val="004F6F2C"/>
    <w:rsid w:val="00523780"/>
    <w:rsid w:val="005449CE"/>
    <w:rsid w:val="0055282F"/>
    <w:rsid w:val="005612CC"/>
    <w:rsid w:val="00572F04"/>
    <w:rsid w:val="005772F0"/>
    <w:rsid w:val="00585719"/>
    <w:rsid w:val="005B5901"/>
    <w:rsid w:val="005D650D"/>
    <w:rsid w:val="005F6A56"/>
    <w:rsid w:val="0061101B"/>
    <w:rsid w:val="0062001F"/>
    <w:rsid w:val="0062725D"/>
    <w:rsid w:val="006273F7"/>
    <w:rsid w:val="00636C76"/>
    <w:rsid w:val="00644C53"/>
    <w:rsid w:val="00666DCF"/>
    <w:rsid w:val="00671157"/>
    <w:rsid w:val="006C23C3"/>
    <w:rsid w:val="006C2D26"/>
    <w:rsid w:val="006C76D7"/>
    <w:rsid w:val="006E400D"/>
    <w:rsid w:val="006E41FE"/>
    <w:rsid w:val="006E5031"/>
    <w:rsid w:val="006E55E2"/>
    <w:rsid w:val="006E67A0"/>
    <w:rsid w:val="006E7067"/>
    <w:rsid w:val="006E7B54"/>
    <w:rsid w:val="00700CDA"/>
    <w:rsid w:val="00703217"/>
    <w:rsid w:val="0072464C"/>
    <w:rsid w:val="00724CC9"/>
    <w:rsid w:val="007545FA"/>
    <w:rsid w:val="00755A7D"/>
    <w:rsid w:val="007705EA"/>
    <w:rsid w:val="0078049A"/>
    <w:rsid w:val="007821EF"/>
    <w:rsid w:val="007850D3"/>
    <w:rsid w:val="007926C5"/>
    <w:rsid w:val="007B65E5"/>
    <w:rsid w:val="007E1D3F"/>
    <w:rsid w:val="007E2CA0"/>
    <w:rsid w:val="007E39A5"/>
    <w:rsid w:val="007E3B47"/>
    <w:rsid w:val="007E6B0A"/>
    <w:rsid w:val="008212F6"/>
    <w:rsid w:val="008519EA"/>
    <w:rsid w:val="008750BA"/>
    <w:rsid w:val="00891628"/>
    <w:rsid w:val="008958F5"/>
    <w:rsid w:val="008A7044"/>
    <w:rsid w:val="008D36FB"/>
    <w:rsid w:val="008D656C"/>
    <w:rsid w:val="0090177D"/>
    <w:rsid w:val="00902BA4"/>
    <w:rsid w:val="00905CCA"/>
    <w:rsid w:val="00977E44"/>
    <w:rsid w:val="009944FB"/>
    <w:rsid w:val="009D4E2E"/>
    <w:rsid w:val="009F0390"/>
    <w:rsid w:val="009F5D94"/>
    <w:rsid w:val="009F68C4"/>
    <w:rsid w:val="00A028F0"/>
    <w:rsid w:val="00A0292A"/>
    <w:rsid w:val="00A23F77"/>
    <w:rsid w:val="00A40CEE"/>
    <w:rsid w:val="00A73295"/>
    <w:rsid w:val="00A73EBF"/>
    <w:rsid w:val="00A7428A"/>
    <w:rsid w:val="00A759C9"/>
    <w:rsid w:val="00A8550C"/>
    <w:rsid w:val="00A95293"/>
    <w:rsid w:val="00AA6F66"/>
    <w:rsid w:val="00AB096D"/>
    <w:rsid w:val="00AC6F45"/>
    <w:rsid w:val="00AF0CEC"/>
    <w:rsid w:val="00AF4ED8"/>
    <w:rsid w:val="00B15402"/>
    <w:rsid w:val="00B656BA"/>
    <w:rsid w:val="00B82016"/>
    <w:rsid w:val="00B85956"/>
    <w:rsid w:val="00BC5833"/>
    <w:rsid w:val="00BC6687"/>
    <w:rsid w:val="00BC6B16"/>
    <w:rsid w:val="00BD0DFC"/>
    <w:rsid w:val="00BD4772"/>
    <w:rsid w:val="00BF0A80"/>
    <w:rsid w:val="00BF3734"/>
    <w:rsid w:val="00BF64DC"/>
    <w:rsid w:val="00C065F8"/>
    <w:rsid w:val="00C24A90"/>
    <w:rsid w:val="00C350B1"/>
    <w:rsid w:val="00C43F7A"/>
    <w:rsid w:val="00C61644"/>
    <w:rsid w:val="00C73B76"/>
    <w:rsid w:val="00C75A9E"/>
    <w:rsid w:val="00C85189"/>
    <w:rsid w:val="00CD2E1F"/>
    <w:rsid w:val="00CD5E7F"/>
    <w:rsid w:val="00CE367A"/>
    <w:rsid w:val="00CF5E87"/>
    <w:rsid w:val="00D027E3"/>
    <w:rsid w:val="00D02A8B"/>
    <w:rsid w:val="00D03614"/>
    <w:rsid w:val="00D1269D"/>
    <w:rsid w:val="00D17865"/>
    <w:rsid w:val="00D32200"/>
    <w:rsid w:val="00D337B8"/>
    <w:rsid w:val="00D52838"/>
    <w:rsid w:val="00D77961"/>
    <w:rsid w:val="00D817A1"/>
    <w:rsid w:val="00DA7EE8"/>
    <w:rsid w:val="00DB6084"/>
    <w:rsid w:val="00DD12EF"/>
    <w:rsid w:val="00DD3B15"/>
    <w:rsid w:val="00DF0330"/>
    <w:rsid w:val="00E10EDD"/>
    <w:rsid w:val="00E21FFA"/>
    <w:rsid w:val="00E23077"/>
    <w:rsid w:val="00E25E12"/>
    <w:rsid w:val="00E30E2F"/>
    <w:rsid w:val="00E319BC"/>
    <w:rsid w:val="00E35C6C"/>
    <w:rsid w:val="00E42028"/>
    <w:rsid w:val="00E52777"/>
    <w:rsid w:val="00E6170C"/>
    <w:rsid w:val="00E62878"/>
    <w:rsid w:val="00E76A0C"/>
    <w:rsid w:val="00E84EBD"/>
    <w:rsid w:val="00E9020E"/>
    <w:rsid w:val="00EB0E91"/>
    <w:rsid w:val="00EB6F1C"/>
    <w:rsid w:val="00EE774D"/>
    <w:rsid w:val="00EF172C"/>
    <w:rsid w:val="00F13614"/>
    <w:rsid w:val="00F62FE1"/>
    <w:rsid w:val="00F76442"/>
    <w:rsid w:val="00F85586"/>
    <w:rsid w:val="00F94BF2"/>
    <w:rsid w:val="00FB5EAE"/>
    <w:rsid w:val="00FE121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BB774"/>
  <w15:docId w15:val="{E87B33CD-7FF2-40AE-8A1F-27C8DB42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177D"/>
    <w:rPr>
      <w:rFonts w:ascii="Arial" w:eastAsia="Arial" w:hAnsi="Arial" w:cs="Arial"/>
    </w:rPr>
  </w:style>
  <w:style w:type="paragraph" w:styleId="Heading1">
    <w:name w:val="heading 1"/>
    <w:basedOn w:val="Normal"/>
    <w:uiPriority w:val="1"/>
    <w:qFormat/>
    <w:rsid w:val="0090177D"/>
    <w:pPr>
      <w:spacing w:before="81"/>
      <w:ind w:left="660" w:hanging="314"/>
      <w:outlineLvl w:val="0"/>
    </w:pPr>
    <w:rPr>
      <w:b/>
      <w:bCs/>
      <w:sz w:val="28"/>
      <w:szCs w:val="28"/>
    </w:rPr>
  </w:style>
  <w:style w:type="paragraph" w:styleId="Heading2">
    <w:name w:val="heading 2"/>
    <w:basedOn w:val="Normal"/>
    <w:uiPriority w:val="1"/>
    <w:qFormat/>
    <w:rsid w:val="0090177D"/>
    <w:pPr>
      <w:ind w:left="120"/>
      <w:outlineLvl w:val="1"/>
    </w:pPr>
    <w:rPr>
      <w:b/>
      <w:bCs/>
      <w:sz w:val="20"/>
      <w:szCs w:val="20"/>
    </w:rPr>
  </w:style>
  <w:style w:type="paragraph" w:styleId="Heading3">
    <w:name w:val="heading 3"/>
    <w:basedOn w:val="Normal"/>
    <w:next w:val="Normal"/>
    <w:link w:val="Heading3Char"/>
    <w:uiPriority w:val="9"/>
    <w:unhideWhenUsed/>
    <w:qFormat/>
    <w:rsid w:val="0089162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12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0177D"/>
    <w:pPr>
      <w:spacing w:before="173"/>
      <w:ind w:left="856" w:hanging="196"/>
    </w:pPr>
    <w:rPr>
      <w:sz w:val="20"/>
      <w:szCs w:val="20"/>
    </w:rPr>
  </w:style>
  <w:style w:type="paragraph" w:styleId="TOC2">
    <w:name w:val="toc 2"/>
    <w:basedOn w:val="Normal"/>
    <w:uiPriority w:val="39"/>
    <w:qFormat/>
    <w:rsid w:val="0090177D"/>
    <w:pPr>
      <w:spacing w:before="51"/>
      <w:ind w:left="2100" w:hanging="449"/>
    </w:pPr>
    <w:rPr>
      <w:sz w:val="20"/>
      <w:szCs w:val="20"/>
    </w:rPr>
  </w:style>
  <w:style w:type="paragraph" w:styleId="BodyText">
    <w:name w:val="Body Text"/>
    <w:basedOn w:val="Normal"/>
    <w:uiPriority w:val="1"/>
    <w:qFormat/>
    <w:rsid w:val="0090177D"/>
    <w:rPr>
      <w:sz w:val="20"/>
      <w:szCs w:val="20"/>
    </w:rPr>
  </w:style>
  <w:style w:type="paragraph" w:styleId="ListParagraph">
    <w:name w:val="List Paragraph"/>
    <w:aliases w:val="Bulleted list,REPORT Bullet,Table/Figure Heading,List Paragraph (numbered (a)),Paragrafo elenco1,Colorful List - Accent 11,Graph &amp; Table tite,En tête 1,List (Mannvit),Left Bullet L1,Yellow Bullet,Normal bullet 2,Paragraph,Ha"/>
    <w:basedOn w:val="Normal"/>
    <w:link w:val="ListParagraphChar"/>
    <w:uiPriority w:val="34"/>
    <w:qFormat/>
    <w:rsid w:val="0090177D"/>
    <w:pPr>
      <w:ind w:left="839" w:hanging="355"/>
    </w:pPr>
  </w:style>
  <w:style w:type="paragraph" w:customStyle="1" w:styleId="TableParagraph">
    <w:name w:val="Table Paragraph"/>
    <w:basedOn w:val="Normal"/>
    <w:uiPriority w:val="1"/>
    <w:qFormat/>
    <w:rsid w:val="0090177D"/>
  </w:style>
  <w:style w:type="paragraph" w:styleId="Header">
    <w:name w:val="header"/>
    <w:basedOn w:val="Normal"/>
    <w:link w:val="HeaderChar"/>
    <w:uiPriority w:val="99"/>
    <w:unhideWhenUsed/>
    <w:rsid w:val="00DA7EE8"/>
    <w:pPr>
      <w:tabs>
        <w:tab w:val="center" w:pos="4680"/>
        <w:tab w:val="right" w:pos="9360"/>
      </w:tabs>
    </w:pPr>
  </w:style>
  <w:style w:type="character" w:customStyle="1" w:styleId="HeaderChar">
    <w:name w:val="Header Char"/>
    <w:basedOn w:val="DefaultParagraphFont"/>
    <w:link w:val="Header"/>
    <w:uiPriority w:val="99"/>
    <w:rsid w:val="00DA7EE8"/>
    <w:rPr>
      <w:rFonts w:ascii="Arial" w:eastAsia="Arial" w:hAnsi="Arial" w:cs="Arial"/>
    </w:rPr>
  </w:style>
  <w:style w:type="paragraph" w:styleId="Footer">
    <w:name w:val="footer"/>
    <w:basedOn w:val="Normal"/>
    <w:link w:val="FooterChar"/>
    <w:uiPriority w:val="99"/>
    <w:unhideWhenUsed/>
    <w:rsid w:val="00DA7EE8"/>
    <w:pPr>
      <w:tabs>
        <w:tab w:val="center" w:pos="4680"/>
        <w:tab w:val="right" w:pos="9360"/>
      </w:tabs>
    </w:pPr>
  </w:style>
  <w:style w:type="character" w:customStyle="1" w:styleId="FooterChar">
    <w:name w:val="Footer Char"/>
    <w:basedOn w:val="DefaultParagraphFont"/>
    <w:link w:val="Footer"/>
    <w:uiPriority w:val="99"/>
    <w:rsid w:val="00DA7EE8"/>
    <w:rPr>
      <w:rFonts w:ascii="Arial" w:eastAsia="Arial" w:hAnsi="Arial" w:cs="Arial"/>
    </w:rPr>
  </w:style>
  <w:style w:type="paragraph" w:styleId="Caption">
    <w:name w:val="caption"/>
    <w:aliases w:val="Caption Figures,Caption Char1,Caption Char Char,Caption Char Char Char Char Char,Beschriftung Char1"/>
    <w:basedOn w:val="Normal"/>
    <w:next w:val="Normal"/>
    <w:link w:val="CaptionChar"/>
    <w:uiPriority w:val="35"/>
    <w:unhideWhenUsed/>
    <w:qFormat/>
    <w:rsid w:val="00DA7EE8"/>
    <w:pPr>
      <w:widowControl/>
      <w:autoSpaceDE/>
      <w:autoSpaceDN/>
      <w:spacing w:after="200"/>
    </w:pPr>
    <w:rPr>
      <w:rFonts w:asciiTheme="minorHAnsi" w:eastAsiaTheme="minorHAnsi" w:hAnsiTheme="minorHAnsi" w:cstheme="minorBidi"/>
      <w:b/>
      <w:bCs/>
      <w:color w:val="4F81BD" w:themeColor="accent1"/>
      <w:sz w:val="18"/>
      <w:szCs w:val="18"/>
      <w:lang w:val="hr-BA"/>
    </w:rPr>
  </w:style>
  <w:style w:type="character" w:customStyle="1" w:styleId="ListParagraphChar">
    <w:name w:val="List Paragraph Char"/>
    <w:aliases w:val="Bulleted list Char,REPORT Bullet Char,Table/Figure Heading Char,List Paragraph (numbered (a)) Char,Paragrafo elenco1 Char,Colorful List - Accent 11 Char,Graph &amp; Table tite Char,En tête 1 Char,List (Mannvit) Char,Left Bullet L1 Char"/>
    <w:basedOn w:val="DefaultParagraphFont"/>
    <w:link w:val="ListParagraph"/>
    <w:uiPriority w:val="34"/>
    <w:qFormat/>
    <w:locked/>
    <w:rsid w:val="00DA7EE8"/>
    <w:rPr>
      <w:rFonts w:ascii="Arial" w:eastAsia="Arial" w:hAnsi="Arial" w:cs="Arial"/>
    </w:rPr>
  </w:style>
  <w:style w:type="character" w:customStyle="1" w:styleId="CaptionChar">
    <w:name w:val="Caption Char"/>
    <w:aliases w:val="Caption Figures Char,Caption Char1 Char,Caption Char Char Char,Caption Char Char Char Char Char Char,Beschriftung Char1 Char"/>
    <w:basedOn w:val="DefaultParagraphFont"/>
    <w:link w:val="Caption"/>
    <w:uiPriority w:val="35"/>
    <w:rsid w:val="00DA7EE8"/>
    <w:rPr>
      <w:b/>
      <w:bCs/>
      <w:color w:val="4F81BD" w:themeColor="accent1"/>
      <w:sz w:val="18"/>
      <w:szCs w:val="18"/>
      <w:lang w:val="hr-BA"/>
    </w:rPr>
  </w:style>
  <w:style w:type="character" w:styleId="CommentReference">
    <w:name w:val="annotation reference"/>
    <w:basedOn w:val="DefaultParagraphFont"/>
    <w:uiPriority w:val="99"/>
    <w:semiHidden/>
    <w:unhideWhenUsed/>
    <w:rsid w:val="0025393D"/>
    <w:rPr>
      <w:sz w:val="16"/>
      <w:szCs w:val="16"/>
    </w:rPr>
  </w:style>
  <w:style w:type="paragraph" w:styleId="CommentText">
    <w:name w:val="annotation text"/>
    <w:basedOn w:val="Normal"/>
    <w:link w:val="CommentTextChar"/>
    <w:uiPriority w:val="99"/>
    <w:unhideWhenUsed/>
    <w:rsid w:val="0025393D"/>
    <w:rPr>
      <w:sz w:val="20"/>
      <w:szCs w:val="20"/>
    </w:rPr>
  </w:style>
  <w:style w:type="character" w:customStyle="1" w:styleId="CommentTextChar">
    <w:name w:val="Comment Text Char"/>
    <w:basedOn w:val="DefaultParagraphFont"/>
    <w:link w:val="CommentText"/>
    <w:uiPriority w:val="99"/>
    <w:rsid w:val="0025393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5393D"/>
    <w:rPr>
      <w:b/>
      <w:bCs/>
    </w:rPr>
  </w:style>
  <w:style w:type="character" w:customStyle="1" w:styleId="CommentSubjectChar">
    <w:name w:val="Comment Subject Char"/>
    <w:basedOn w:val="CommentTextChar"/>
    <w:link w:val="CommentSubject"/>
    <w:uiPriority w:val="99"/>
    <w:semiHidden/>
    <w:rsid w:val="0025393D"/>
    <w:rPr>
      <w:rFonts w:ascii="Arial" w:eastAsia="Arial" w:hAnsi="Arial" w:cs="Arial"/>
      <w:b/>
      <w:bCs/>
      <w:sz w:val="20"/>
      <w:szCs w:val="20"/>
    </w:rPr>
  </w:style>
  <w:style w:type="paragraph" w:styleId="BalloonText">
    <w:name w:val="Balloon Text"/>
    <w:basedOn w:val="Normal"/>
    <w:link w:val="BalloonTextChar"/>
    <w:uiPriority w:val="99"/>
    <w:semiHidden/>
    <w:unhideWhenUsed/>
    <w:rsid w:val="00253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3D"/>
    <w:rPr>
      <w:rFonts w:ascii="Segoe UI" w:eastAsia="Arial" w:hAnsi="Segoe UI" w:cs="Segoe UI"/>
      <w:sz w:val="18"/>
      <w:szCs w:val="18"/>
    </w:rPr>
  </w:style>
  <w:style w:type="paragraph" w:customStyle="1" w:styleId="CaptionTable">
    <w:name w:val="Caption Table"/>
    <w:basedOn w:val="Caption"/>
    <w:qFormat/>
    <w:rsid w:val="004D4670"/>
    <w:pPr>
      <w:spacing w:before="120"/>
    </w:pPr>
    <w:rPr>
      <w:rFonts w:ascii="Corbel" w:hAnsi="Corbel"/>
      <w:i/>
      <w:color w:val="auto"/>
      <w:lang w:val="en-GB"/>
    </w:rPr>
  </w:style>
  <w:style w:type="table" w:styleId="TableGrid">
    <w:name w:val="Table Grid"/>
    <w:basedOn w:val="TableNormal"/>
    <w:uiPriority w:val="39"/>
    <w:rsid w:val="00497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E617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89162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6287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rsid w:val="00E62878"/>
    <w:pPr>
      <w:spacing w:after="100"/>
      <w:ind w:left="440"/>
    </w:pPr>
  </w:style>
  <w:style w:type="character" w:styleId="Hyperlink">
    <w:name w:val="Hyperlink"/>
    <w:basedOn w:val="DefaultParagraphFont"/>
    <w:uiPriority w:val="99"/>
    <w:unhideWhenUsed/>
    <w:rsid w:val="00E62878"/>
    <w:rPr>
      <w:color w:val="0000FF" w:themeColor="hyperlink"/>
      <w:u w:val="single"/>
    </w:rPr>
  </w:style>
  <w:style w:type="table" w:styleId="LightGrid-Accent3">
    <w:name w:val="Light Grid Accent 3"/>
    <w:basedOn w:val="TableNormal"/>
    <w:uiPriority w:val="62"/>
    <w:rsid w:val="00C85189"/>
    <w:pPr>
      <w:widowControl/>
      <w:autoSpaceDE/>
      <w:autoSpaceDN/>
    </w:pPr>
    <w:rPr>
      <w:lang w:val="hr-B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Revision">
    <w:name w:val="Revision"/>
    <w:hidden/>
    <w:uiPriority w:val="99"/>
    <w:semiHidden/>
    <w:rsid w:val="00A759C9"/>
    <w:pPr>
      <w:widowControl/>
      <w:autoSpaceDE/>
      <w:autoSpaceDN/>
    </w:pPr>
    <w:rPr>
      <w:rFonts w:ascii="Arial" w:eastAsia="Arial" w:hAnsi="Arial" w:cs="Arial"/>
    </w:rPr>
  </w:style>
  <w:style w:type="paragraph" w:customStyle="1" w:styleId="Default">
    <w:name w:val="Default"/>
    <w:rsid w:val="00AC6F45"/>
    <w:pPr>
      <w:widowControl/>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C43F7A"/>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43F7A"/>
    <w:rPr>
      <w:sz w:val="20"/>
      <w:szCs w:val="20"/>
    </w:rPr>
  </w:style>
  <w:style w:type="character" w:styleId="FootnoteReference">
    <w:name w:val="footnote reference"/>
    <w:basedOn w:val="DefaultParagraphFont"/>
    <w:uiPriority w:val="99"/>
    <w:semiHidden/>
    <w:unhideWhenUsed/>
    <w:rsid w:val="008212F6"/>
    <w:rPr>
      <w:vertAlign w:val="superscript"/>
    </w:rPr>
  </w:style>
  <w:style w:type="character" w:customStyle="1" w:styleId="Heading4Char">
    <w:name w:val="Heading 4 Char"/>
    <w:basedOn w:val="DefaultParagraphFont"/>
    <w:link w:val="Heading4"/>
    <w:uiPriority w:val="9"/>
    <w:rsid w:val="00FE121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hyperlink" Target="http://www.ardp-k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1d45786f-a737-4735-8af6-df12fb6939a2" origin="defaultValue"/>
</file>

<file path=customXml/item2.xml><?xml version="1.0" encoding="utf-8"?>
<ct:contentTypeSchema xmlns:ct="http://schemas.microsoft.com/office/2006/metadata/contentType" xmlns:ma="http://schemas.microsoft.com/office/2006/metadata/properties/metaAttributes" ct:_="" ma:_="" ma:contentTypeName="Document" ma:contentTypeID="0x010100A341048FD20B244E9CE410098B8A8A16" ma:contentTypeVersion="10" ma:contentTypeDescription="Create a new document." ma:contentTypeScope="" ma:versionID="0bd7552a8973af59beb0e183e1708429">
  <xsd:schema xmlns:xsd="http://www.w3.org/2001/XMLSchema" xmlns:xs="http://www.w3.org/2001/XMLSchema" xmlns:p="http://schemas.microsoft.com/office/2006/metadata/properties" xmlns:ns2="72ef5dbe-62b4-4cab-8e5a-0d858f6e38ab" xmlns:ns3="6f6d5cd4-0a5c-4265-b13e-08db63c27bd2" targetNamespace="http://schemas.microsoft.com/office/2006/metadata/properties" ma:root="true" ma:fieldsID="5b48f9083040590c9cf44b0fe6e6baf7" ns2:_="" ns3:_="">
    <xsd:import namespace="72ef5dbe-62b4-4cab-8e5a-0d858f6e38ab"/>
    <xsd:import namespace="6f6d5cd4-0a5c-4265-b13e-08db63c27b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f5dbe-62b4-4cab-8e5a-0d858f6e38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6d5cd4-0a5c-4265-b13e-08db63c27b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100F2-C5FE-4A85-AFBE-BF5115C7CD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A10A2E8-375C-4238-88BC-7800500DB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f5dbe-62b4-4cab-8e5a-0d858f6e38ab"/>
    <ds:schemaRef ds:uri="6f6d5cd4-0a5c-4265-b13e-08db63c27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16DDB0-32C6-43BF-B9CE-18EF1B4294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75AFB2-20EF-4718-9F30-D97B4E4CA1DD}">
  <ds:schemaRefs>
    <ds:schemaRef ds:uri="http://schemas.microsoft.com/sharepoint/v3/contenttype/forms"/>
  </ds:schemaRefs>
</ds:datastoreItem>
</file>

<file path=customXml/itemProps5.xml><?xml version="1.0" encoding="utf-8"?>
<ds:datastoreItem xmlns:ds="http://schemas.openxmlformats.org/officeDocument/2006/customXml" ds:itemID="{196DD77B-9A39-4CA1-B690-41EB902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8838</Words>
  <Characters>50379</Characters>
  <Application>Microsoft Office Word</Application>
  <DocSecurity>0</DocSecurity>
  <Lines>419</Lines>
  <Paragraphs>118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Microsoft</Company>
  <LinksUpToDate>false</LinksUpToDate>
  <CharactersWithSpaces>59099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Tush Markaj</dc:creator>
  <cp:keywords>[EBRD]</cp:keywords>
  <cp:lastModifiedBy>Microsoft account</cp:lastModifiedBy>
  <cp:revision>5</cp:revision>
  <dcterms:created xsi:type="dcterms:W3CDTF">2022-01-28T13:17:00Z</dcterms:created>
  <dcterms:modified xsi:type="dcterms:W3CDTF">2022-01-28T13:56:00Z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Creator">
    <vt:lpwstr>Acrobat PDFMaker 10.1 for Word</vt:lpwstr>
  </property>
  <property fmtid="{D5CDD505-2E9C-101B-9397-08002B2CF9AE}" pid="4" name="LastSaved">
    <vt:filetime>2019-08-30T00:00:00Z</vt:filetime>
  </property>
  <property fmtid="{D5CDD505-2E9C-101B-9397-08002B2CF9AE}" pid="5" name="ContentTypeId">
    <vt:lpwstr>0x010100A341048FD20B244E9CE410098B8A8A16</vt:lpwstr>
  </property>
  <property fmtid="{D5CDD505-2E9C-101B-9397-08002B2CF9AE}" pid="6" name="docIndexRef">
    <vt:lpwstr>7a59ff65-24a2-420c-99bd-12bb96aaaadb</vt:lpwstr>
  </property>
  <property fmtid="{D5CDD505-2E9C-101B-9397-08002B2CF9AE}" pid="7" name="bjSaver">
    <vt:lpwstr>y+l0h+jOt0/tDGWNbUgfF4eqMcnj9+K0</vt:lpwstr>
  </property>
  <property fmtid="{D5CDD505-2E9C-101B-9397-08002B2CF9AE}" pid="8" name="bjDocumentSecurityLabel">
    <vt:lpwstr>This item has no classification</vt:lpwstr>
  </property>
</Properties>
</file>